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</w:tblGrid>
      <w:tr w:rsidR="00E02BBE" w14:paraId="59DAD519" w14:textId="77777777" w:rsidTr="00BF350D">
        <w:tc>
          <w:tcPr>
            <w:tcW w:w="1926" w:type="dxa"/>
          </w:tcPr>
          <w:p w14:paraId="08AC6CE9" w14:textId="77777777" w:rsidR="00E02BBE" w:rsidRDefault="00E02BBE" w:rsidP="00BF350D">
            <w:pPr>
              <w:pStyle w:val="Logo"/>
            </w:pPr>
          </w:p>
        </w:tc>
      </w:tr>
    </w:tbl>
    <w:p w14:paraId="3B2E1199" w14:textId="2A3AB848" w:rsidR="00407240" w:rsidRPr="001E4A9C" w:rsidRDefault="00E912ED" w:rsidP="0043454D">
      <w:pPr>
        <w:pStyle w:val="Heading1"/>
        <w:rPr>
          <w:sz w:val="28"/>
          <w:szCs w:val="28"/>
        </w:rPr>
      </w:pPr>
      <w:bookmarkStart w:id="0" w:name="_GoBack"/>
      <w:r w:rsidRPr="001E4A9C">
        <w:rPr>
          <w:sz w:val="28"/>
          <w:szCs w:val="28"/>
        </w:rPr>
        <w:t xml:space="preserve">Academic Campus </w:t>
      </w:r>
      <w:r w:rsidR="001E4A9C" w:rsidRPr="001E4A9C">
        <w:rPr>
          <w:sz w:val="28"/>
          <w:szCs w:val="28"/>
        </w:rPr>
        <w:t xml:space="preserve">Distributed </w:t>
      </w:r>
      <w:r w:rsidR="00CB0F8E" w:rsidRPr="001E4A9C">
        <w:rPr>
          <w:sz w:val="28"/>
          <w:szCs w:val="28"/>
        </w:rPr>
        <w:t>A</w:t>
      </w:r>
      <w:r w:rsidR="001E4A9C" w:rsidRPr="001E4A9C">
        <w:rPr>
          <w:sz w:val="28"/>
          <w:szCs w:val="28"/>
        </w:rPr>
        <w:t>ntenna System (DAS)</w:t>
      </w:r>
      <w:r w:rsidR="00CB0F8E" w:rsidRPr="001E4A9C">
        <w:rPr>
          <w:sz w:val="28"/>
          <w:szCs w:val="28"/>
        </w:rPr>
        <w:t xml:space="preserve"> Installation/Monitoring Checklist</w:t>
      </w:r>
    </w:p>
    <w:bookmarkEnd w:id="0"/>
    <w:p w14:paraId="7165FB89" w14:textId="77777777" w:rsidR="00AE1CA3" w:rsidRDefault="00AE1CA3" w:rsidP="00AE1CA3"/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65"/>
        <w:gridCol w:w="6387"/>
      </w:tblGrid>
      <w:tr w:rsidR="00F3153F" w14:paraId="090A7D5D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706FB89E" w14:textId="77777777" w:rsidR="00F3153F" w:rsidRPr="00080433" w:rsidRDefault="00CB0F8E" w:rsidP="00080433">
            <w:pPr>
              <w:pStyle w:val="Heading2"/>
            </w:pPr>
            <w:r>
              <w:t>Organization</w:t>
            </w:r>
          </w:p>
        </w:tc>
      </w:tr>
      <w:tr w:rsidR="00F3153F" w14:paraId="152C1B32" w14:textId="77777777" w:rsidTr="006C3196">
        <w:trPr>
          <w:trHeight w:val="360"/>
        </w:trPr>
        <w:tc>
          <w:tcPr>
            <w:tcW w:w="1585" w:type="pct"/>
            <w:vAlign w:val="center"/>
          </w:tcPr>
          <w:p w14:paraId="727804EA" w14:textId="77777777" w:rsidR="00F3153F" w:rsidRPr="00D36A80" w:rsidRDefault="00CB0F8E" w:rsidP="00CB0F8E">
            <w:pPr>
              <w:rPr>
                <w:sz w:val="20"/>
                <w:szCs w:val="20"/>
              </w:rPr>
            </w:pPr>
            <w:r>
              <w:t>Project Manager:</w:t>
            </w:r>
            <w:r w:rsidR="00F3153F" w:rsidRPr="00D36A80">
              <w:t xml:space="preserve"> </w:t>
            </w:r>
          </w:p>
        </w:tc>
        <w:tc>
          <w:tcPr>
            <w:tcW w:w="3415" w:type="pct"/>
            <w:vAlign w:val="center"/>
          </w:tcPr>
          <w:p w14:paraId="016184B1" w14:textId="77777777" w:rsidR="00F3153F" w:rsidRPr="00D36A80" w:rsidRDefault="00F3153F" w:rsidP="00F3153F"/>
        </w:tc>
      </w:tr>
      <w:tr w:rsidR="00F3153F" w:rsidRPr="006C1BD5" w14:paraId="229E2264" w14:textId="77777777" w:rsidTr="006C3196">
        <w:trPr>
          <w:trHeight w:val="377"/>
        </w:trPr>
        <w:tc>
          <w:tcPr>
            <w:tcW w:w="1585" w:type="pct"/>
            <w:vAlign w:val="center"/>
          </w:tcPr>
          <w:p w14:paraId="581C1D0A" w14:textId="77777777" w:rsidR="00F3153F" w:rsidRDefault="00CB0F8E" w:rsidP="00F3153F">
            <w:r>
              <w:t xml:space="preserve">Email </w:t>
            </w:r>
            <w:r w:rsidR="00F3153F">
              <w:t xml:space="preserve">Address: </w:t>
            </w:r>
            <w:r w:rsidR="00D32AB2">
              <w:t xml:space="preserve"> </w:t>
            </w:r>
          </w:p>
        </w:tc>
        <w:tc>
          <w:tcPr>
            <w:tcW w:w="3415" w:type="pct"/>
            <w:vAlign w:val="center"/>
          </w:tcPr>
          <w:p w14:paraId="4992DFBD" w14:textId="77777777" w:rsidR="00F3153F" w:rsidRDefault="00F3153F" w:rsidP="00F3153F"/>
        </w:tc>
      </w:tr>
      <w:tr w:rsidR="00F3153F" w14:paraId="7DB5559D" w14:textId="77777777" w:rsidTr="006C3196">
        <w:trPr>
          <w:trHeight w:val="360"/>
        </w:trPr>
        <w:tc>
          <w:tcPr>
            <w:tcW w:w="1585" w:type="pct"/>
            <w:vAlign w:val="center"/>
          </w:tcPr>
          <w:p w14:paraId="279A09CE" w14:textId="77777777" w:rsidR="00F3153F" w:rsidRPr="00EE40E1" w:rsidRDefault="00F3153F" w:rsidP="00F3153F">
            <w:r w:rsidRPr="00EE40E1">
              <w:t>Telephone number:</w:t>
            </w:r>
            <w:r>
              <w:t xml:space="preserve"> </w:t>
            </w:r>
          </w:p>
        </w:tc>
        <w:tc>
          <w:tcPr>
            <w:tcW w:w="3415" w:type="pct"/>
            <w:vAlign w:val="center"/>
          </w:tcPr>
          <w:p w14:paraId="5B76F582" w14:textId="77777777" w:rsidR="00F3153F" w:rsidRPr="00EE40E1" w:rsidRDefault="00F3153F" w:rsidP="00F3153F"/>
        </w:tc>
      </w:tr>
      <w:tr w:rsidR="00F3153F" w14:paraId="1E2E50B8" w14:textId="77777777" w:rsidTr="006C3196">
        <w:trPr>
          <w:trHeight w:val="360"/>
        </w:trPr>
        <w:tc>
          <w:tcPr>
            <w:tcW w:w="1585" w:type="pct"/>
            <w:vAlign w:val="center"/>
          </w:tcPr>
          <w:p w14:paraId="30A25CA0" w14:textId="77777777" w:rsidR="00F3153F" w:rsidRPr="00EE40E1" w:rsidRDefault="00CB0F8E" w:rsidP="00CB0F8E">
            <w:r>
              <w:t>Site/Location</w:t>
            </w:r>
            <w:r w:rsidR="00F3153F" w:rsidRPr="00EE40E1">
              <w:t>:</w:t>
            </w:r>
            <w:r w:rsidR="00F3153F">
              <w:t xml:space="preserve"> </w:t>
            </w:r>
          </w:p>
        </w:tc>
        <w:tc>
          <w:tcPr>
            <w:tcW w:w="3415" w:type="pct"/>
            <w:vAlign w:val="center"/>
          </w:tcPr>
          <w:p w14:paraId="5FC831E0" w14:textId="77777777" w:rsidR="00F3153F" w:rsidRPr="00EE40E1" w:rsidRDefault="00F3153F" w:rsidP="00F3153F"/>
        </w:tc>
      </w:tr>
      <w:tr w:rsidR="00F3153F" w14:paraId="28CEBEFB" w14:textId="77777777" w:rsidTr="006C3196">
        <w:trPr>
          <w:trHeight w:val="360"/>
        </w:trPr>
        <w:tc>
          <w:tcPr>
            <w:tcW w:w="1585" w:type="pct"/>
            <w:vAlign w:val="center"/>
          </w:tcPr>
          <w:p w14:paraId="71DB5D5C" w14:textId="77777777" w:rsidR="00F3153F" w:rsidRDefault="00CB0F8E" w:rsidP="00F3153F">
            <w:r>
              <w:t>Address</w:t>
            </w:r>
            <w:r w:rsidR="00F3153F" w:rsidRPr="001901D4">
              <w:t>:</w:t>
            </w:r>
            <w:r w:rsidR="00F3153F">
              <w:t xml:space="preserve"> </w:t>
            </w:r>
          </w:p>
        </w:tc>
        <w:tc>
          <w:tcPr>
            <w:tcW w:w="3415" w:type="pct"/>
            <w:vAlign w:val="center"/>
          </w:tcPr>
          <w:p w14:paraId="07998D4F" w14:textId="77777777" w:rsidR="00F3153F" w:rsidRDefault="00F3153F" w:rsidP="00F3153F"/>
        </w:tc>
      </w:tr>
      <w:tr w:rsidR="00F3153F" w14:paraId="6C17A81F" w14:textId="77777777" w:rsidTr="006C3196">
        <w:trPr>
          <w:trHeight w:val="360"/>
        </w:trPr>
        <w:tc>
          <w:tcPr>
            <w:tcW w:w="1585" w:type="pct"/>
            <w:vAlign w:val="center"/>
          </w:tcPr>
          <w:p w14:paraId="1E816E44" w14:textId="77777777" w:rsidR="00F3153F" w:rsidRDefault="00CB0F8E" w:rsidP="00F3153F">
            <w:r>
              <w:t>Project #</w:t>
            </w:r>
            <w:r w:rsidR="00F3153F">
              <w:t xml:space="preserve">: </w:t>
            </w:r>
          </w:p>
        </w:tc>
        <w:tc>
          <w:tcPr>
            <w:tcW w:w="3415" w:type="pct"/>
            <w:vAlign w:val="center"/>
          </w:tcPr>
          <w:p w14:paraId="666FDA54" w14:textId="77777777" w:rsidR="00F3153F" w:rsidRDefault="00F3153F" w:rsidP="00F3153F"/>
        </w:tc>
      </w:tr>
      <w:tr w:rsidR="00CB0F8E" w14:paraId="4F79A94B" w14:textId="77777777" w:rsidTr="006C3196">
        <w:trPr>
          <w:trHeight w:val="360"/>
        </w:trPr>
        <w:tc>
          <w:tcPr>
            <w:tcW w:w="1585" w:type="pct"/>
            <w:vAlign w:val="center"/>
          </w:tcPr>
          <w:p w14:paraId="6299A4C5" w14:textId="77777777" w:rsidR="00CB0F8E" w:rsidRDefault="00CB0F8E" w:rsidP="00F3153F">
            <w:r>
              <w:t>Project Budget:</w:t>
            </w:r>
          </w:p>
          <w:p w14:paraId="3B530EFB" w14:textId="77777777" w:rsidR="006C3196" w:rsidRPr="006C3196" w:rsidRDefault="006C3196" w:rsidP="00F3153F">
            <w:pPr>
              <w:rPr>
                <w:b/>
              </w:rPr>
            </w:pPr>
            <w:r w:rsidRPr="006C3196">
              <w:rPr>
                <w:b/>
                <w:color w:val="FF0000"/>
              </w:rPr>
              <w:t>Building Owner’s Responsibility</w:t>
            </w:r>
          </w:p>
        </w:tc>
        <w:tc>
          <w:tcPr>
            <w:tcW w:w="3415" w:type="pct"/>
            <w:vAlign w:val="center"/>
          </w:tcPr>
          <w:p w14:paraId="7C727EDC" w14:textId="77777777" w:rsidR="00CB0F8E" w:rsidRDefault="00CB0F8E" w:rsidP="00F3153F"/>
        </w:tc>
      </w:tr>
      <w:tr w:rsidR="00EA3705" w14:paraId="0DDE43C0" w14:textId="77777777" w:rsidTr="006C3196">
        <w:trPr>
          <w:trHeight w:val="360"/>
        </w:trPr>
        <w:tc>
          <w:tcPr>
            <w:tcW w:w="1585" w:type="pct"/>
            <w:vAlign w:val="center"/>
          </w:tcPr>
          <w:p w14:paraId="09608754" w14:textId="77777777" w:rsidR="00EA3705" w:rsidRDefault="00EA3705" w:rsidP="00F3153F">
            <w:r>
              <w:t>Project Completion Date</w:t>
            </w:r>
            <w:r w:rsidR="0092108E">
              <w:t>:</w:t>
            </w:r>
          </w:p>
        </w:tc>
        <w:tc>
          <w:tcPr>
            <w:tcW w:w="3415" w:type="pct"/>
            <w:vAlign w:val="center"/>
          </w:tcPr>
          <w:p w14:paraId="57345644" w14:textId="77777777" w:rsidR="00EA3705" w:rsidRDefault="00EA3705" w:rsidP="00F3153F"/>
        </w:tc>
      </w:tr>
    </w:tbl>
    <w:p w14:paraId="22D9D672" w14:textId="77777777"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5"/>
        <w:gridCol w:w="5193"/>
        <w:gridCol w:w="3592"/>
      </w:tblGrid>
      <w:tr w:rsidR="007C42A8" w14:paraId="3FAE3157" w14:textId="77777777" w:rsidTr="000346EC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04A803" w14:textId="0D6F5E43" w:rsidR="007C42A8" w:rsidRDefault="00721550" w:rsidP="00080433">
            <w:pPr>
              <w:pStyle w:val="Heading2"/>
            </w:pPr>
            <w:r w:rsidRPr="001E4A9C">
              <w:rPr>
                <w:u w:val="single"/>
              </w:rPr>
              <w:t>D</w:t>
            </w:r>
            <w:r w:rsidR="001E4A9C">
              <w:t xml:space="preserve">istributed </w:t>
            </w:r>
            <w:r w:rsidRPr="001E4A9C">
              <w:rPr>
                <w:u w:val="single"/>
              </w:rPr>
              <w:t>A</w:t>
            </w:r>
            <w:r w:rsidR="001E4A9C">
              <w:t xml:space="preserve">ntenna </w:t>
            </w:r>
            <w:r w:rsidRPr="001E4A9C">
              <w:rPr>
                <w:u w:val="single"/>
              </w:rPr>
              <w:t>S</w:t>
            </w:r>
            <w:r w:rsidR="001E4A9C">
              <w:t>ystem</w:t>
            </w:r>
            <w:r>
              <w:t xml:space="preserve"> Design </w:t>
            </w:r>
            <w:r w:rsidR="007C42A8">
              <w:t>CHECKLIST</w:t>
            </w:r>
          </w:p>
        </w:tc>
      </w:tr>
      <w:tr w:rsidR="007C42A8" w14:paraId="5A23CACE" w14:textId="77777777" w:rsidTr="000346EC">
        <w:trPr>
          <w:trHeight w:val="346"/>
        </w:trPr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A79D91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BC035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5477AC" w14:textId="77777777" w:rsidR="007C42A8" w:rsidRDefault="00CB0F8E" w:rsidP="00454260">
            <w:r>
              <w:t>Provide floor plans</w:t>
            </w:r>
            <w:r w:rsidR="003B5D32">
              <w:t xml:space="preserve"> with internal </w:t>
            </w:r>
            <w:r w:rsidR="00454260">
              <w:t>walls. Designers</w:t>
            </w:r>
            <w:r w:rsidR="003B5D32">
              <w:t xml:space="preserve"> prefer to know the type of walls because wall-type impacts the design and hence cost.</w:t>
            </w:r>
          </w:p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8003EF" w14:textId="77777777" w:rsidR="007C42A8" w:rsidRDefault="00EA3705">
            <w:r>
              <w:t>Shell space will be designed at a later date.</w:t>
            </w:r>
          </w:p>
        </w:tc>
      </w:tr>
      <w:tr w:rsidR="007C42A8" w14:paraId="3D577381" w14:textId="77777777" w:rsidTr="000346EC"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2818A7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351">
              <w:fldChar w:fldCharType="separate"/>
            </w:r>
            <w:r>
              <w:fldChar w:fldCharType="end"/>
            </w:r>
          </w:p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469402" w14:textId="77777777" w:rsidR="007C42A8" w:rsidRDefault="00CB0F8E" w:rsidP="00DC1FE7">
            <w:r>
              <w:t>Provide building</w:t>
            </w:r>
            <w:r w:rsidR="00232312">
              <w:t>(s)</w:t>
            </w:r>
            <w:r>
              <w:t xml:space="preserve"> square footage</w:t>
            </w:r>
            <w:r w:rsidR="007C42A8" w:rsidRPr="00DA21A2">
              <w:t>.</w:t>
            </w:r>
            <w:r w:rsidR="00DC1FE7">
              <w:t xml:space="preserve">  </w:t>
            </w:r>
          </w:p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A90CA9" w14:textId="77777777" w:rsidR="007C42A8" w:rsidRDefault="00EA3705">
            <w:r>
              <w:t>Pre-design task</w:t>
            </w:r>
          </w:p>
        </w:tc>
      </w:tr>
      <w:tr w:rsidR="007C42A8" w14:paraId="504E83AC" w14:textId="77777777" w:rsidTr="000346EC"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F6F9F9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351">
              <w:fldChar w:fldCharType="separate"/>
            </w:r>
            <w:r>
              <w:fldChar w:fldCharType="end"/>
            </w:r>
          </w:p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E0A4B1" w14:textId="77777777" w:rsidR="007C42A8" w:rsidRDefault="00CB0F8E" w:rsidP="007C42A8">
            <w:r>
              <w:t>Provide estimated number of users</w:t>
            </w:r>
            <w:r w:rsidR="003B5D32">
              <w:t xml:space="preserve"> at the peak time</w:t>
            </w:r>
            <w:r w:rsidR="007C42A8">
              <w:t>.</w:t>
            </w:r>
            <w:r w:rsidR="003B5D32">
              <w:t xml:space="preserve"> Operators prefer to design &amp; configure the RF Source for peak traffic </w:t>
            </w:r>
            <w:r w:rsidR="00DC1FE7">
              <w:t xml:space="preserve">    </w:t>
            </w:r>
          </w:p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1AEEF9" w14:textId="77777777" w:rsidR="00FA7A52" w:rsidRDefault="00EA3705" w:rsidP="00157CA0">
            <w:r>
              <w:t>Pre-design task</w:t>
            </w:r>
          </w:p>
        </w:tc>
      </w:tr>
      <w:tr w:rsidR="007C42A8" w14:paraId="0E63E697" w14:textId="77777777" w:rsidTr="000346EC">
        <w:trPr>
          <w:trHeight w:val="328"/>
        </w:trPr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1E46AE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351">
              <w:fldChar w:fldCharType="separate"/>
            </w:r>
            <w:r>
              <w:fldChar w:fldCharType="end"/>
            </w:r>
          </w:p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8A824F" w14:textId="77777777" w:rsidR="003B5D32" w:rsidRDefault="00E912ED" w:rsidP="000346EC">
            <w:r>
              <w:t>Provide construction schedule</w:t>
            </w:r>
            <w:r w:rsidR="003B5D32">
              <w:t>. 3 timelines are important:</w:t>
            </w:r>
          </w:p>
          <w:p w14:paraId="17B60FB5" w14:textId="77777777" w:rsidR="003B5D32" w:rsidRDefault="003B5D32" w:rsidP="003B5D32">
            <w:pPr>
              <w:pStyle w:val="ListParagraph"/>
              <w:numPr>
                <w:ilvl w:val="0"/>
                <w:numId w:val="36"/>
              </w:numPr>
            </w:pPr>
            <w:r>
              <w:t>We would like to know when the exterior walls will be completed, as well as windows with glasses will be installed (for benchmark data if applicable)</w:t>
            </w:r>
          </w:p>
          <w:p w14:paraId="3E8541BC" w14:textId="77777777" w:rsidR="003B5D32" w:rsidRDefault="003B5D32" w:rsidP="003B5D32">
            <w:pPr>
              <w:pStyle w:val="ListParagraph"/>
              <w:numPr>
                <w:ilvl w:val="0"/>
                <w:numId w:val="36"/>
              </w:numPr>
            </w:pPr>
            <w:r>
              <w:t>When we can start pulling the cable and start installing electronics inside the building (starting DAS construction)</w:t>
            </w:r>
          </w:p>
          <w:p w14:paraId="19379EDE" w14:textId="77777777" w:rsidR="007C42A8" w:rsidRDefault="003B5D32" w:rsidP="003B5D32">
            <w:pPr>
              <w:pStyle w:val="ListParagraph"/>
              <w:numPr>
                <w:ilvl w:val="0"/>
                <w:numId w:val="36"/>
              </w:numPr>
            </w:pPr>
            <w:r>
              <w:t>When the building will be occupied (for turning up the system).</w:t>
            </w:r>
            <w:r w:rsidR="000346EC">
              <w:t xml:space="preserve">   </w:t>
            </w:r>
          </w:p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D66EC3" w14:textId="77777777" w:rsidR="007C42A8" w:rsidRDefault="007C42A8" w:rsidP="0044402E"/>
        </w:tc>
      </w:tr>
      <w:tr w:rsidR="007C42A8" w14:paraId="145E9DDD" w14:textId="77777777" w:rsidTr="000346EC"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91E7BA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351">
              <w:fldChar w:fldCharType="separate"/>
            </w:r>
            <w:r>
              <w:fldChar w:fldCharType="end"/>
            </w:r>
          </w:p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739F3D" w14:textId="77777777" w:rsidR="007C42A8" w:rsidRDefault="00E912ED" w:rsidP="00E912ED">
            <w:r>
              <w:t>Attend project meeting</w:t>
            </w:r>
            <w:r w:rsidR="00A469B5">
              <w:t>s</w:t>
            </w:r>
            <w:r>
              <w:t xml:space="preserve"> and provide DAS requirements</w:t>
            </w:r>
            <w:r w:rsidR="006C47CE">
              <w:t>/changes</w:t>
            </w:r>
          </w:p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0CABE" w14:textId="77777777" w:rsidR="007C42A8" w:rsidRDefault="006C47CE" w:rsidP="0044402E">
            <w:r>
              <w:t>Project duration</w:t>
            </w:r>
          </w:p>
        </w:tc>
      </w:tr>
      <w:tr w:rsidR="00E02BBE" w14:paraId="14F4D26A" w14:textId="77777777" w:rsidTr="000346EC"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DADBAA" w14:textId="77777777" w:rsidR="00E02BBE" w:rsidRDefault="00E02BBE"/>
          <w:p w14:paraId="4329BAF6" w14:textId="77777777" w:rsidR="00E02BBE" w:rsidRDefault="00E02BBE"/>
          <w:p w14:paraId="32F63DAB" w14:textId="77777777" w:rsidR="00E02BBE" w:rsidRDefault="00E02BBE"/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A89BD8" w14:textId="77777777" w:rsidR="00E02BBE" w:rsidRDefault="00E02BBE" w:rsidP="00E912ED"/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6F7552" w14:textId="77777777" w:rsidR="00E02BBE" w:rsidRDefault="00E02BBE" w:rsidP="0044402E"/>
        </w:tc>
      </w:tr>
      <w:tr w:rsidR="007C42A8" w14:paraId="0544CA75" w14:textId="77777777" w:rsidTr="00B14B90">
        <w:trPr>
          <w:trHeight w:val="2272"/>
        </w:trPr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38D74C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351">
              <w:fldChar w:fldCharType="separate"/>
            </w:r>
            <w:r>
              <w:fldChar w:fldCharType="end"/>
            </w:r>
          </w:p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A82739" w14:textId="77777777" w:rsidR="007C42A8" w:rsidRDefault="00E912ED" w:rsidP="007C42A8">
            <w:r>
              <w:t>New Construction</w:t>
            </w:r>
            <w:r w:rsidR="00721550">
              <w:t xml:space="preserve"> Building Logistics</w:t>
            </w:r>
            <w:r w:rsidR="003B5D32">
              <w:t>. Following requirements are typical, but actual requirements will depend on the size of the coverage area (DAS size)</w:t>
            </w:r>
            <w:r w:rsidR="00B14B90">
              <w:t>, and type of RF sources Operators will bring (BDA vs. Small Cell vs. Base Station)</w:t>
            </w:r>
          </w:p>
          <w:p w14:paraId="57F57A6A" w14:textId="77777777" w:rsidR="00B14B90" w:rsidRDefault="003B5D32" w:rsidP="00E912ED">
            <w:pPr>
              <w:pStyle w:val="ListParagraph"/>
              <w:numPr>
                <w:ilvl w:val="0"/>
                <w:numId w:val="34"/>
              </w:numPr>
            </w:pPr>
            <w:r>
              <w:t>Minimum 1 rack for DAS head-end</w:t>
            </w:r>
            <w:r w:rsidR="00B14B90">
              <w:t xml:space="preserve">. </w:t>
            </w:r>
          </w:p>
          <w:p w14:paraId="7F6623FF" w14:textId="77777777" w:rsidR="00E912ED" w:rsidRDefault="00B14B90" w:rsidP="00E912ED">
            <w:pPr>
              <w:pStyle w:val="ListParagraph"/>
              <w:numPr>
                <w:ilvl w:val="0"/>
                <w:numId w:val="34"/>
              </w:numPr>
            </w:pPr>
            <w:r>
              <w:t>3 rack spaces per operator (1 for BBU, 1 for power plant, 1 for radio heads). if operators are planning for base stations.</w:t>
            </w:r>
            <w:r w:rsidR="00E912ED">
              <w:t>4</w:t>
            </w:r>
            <w:r>
              <w:t>’X</w:t>
            </w:r>
            <w:r w:rsidR="00E912ED">
              <w:t>4</w:t>
            </w:r>
            <w:r>
              <w:t>’</w:t>
            </w:r>
            <w:r w:rsidR="00E912ED">
              <w:t xml:space="preserve"> wall space in the MDF</w:t>
            </w:r>
            <w:r>
              <w:t xml:space="preserve"> is also helpful.</w:t>
            </w:r>
          </w:p>
          <w:p w14:paraId="0C7FF8A2" w14:textId="77777777" w:rsidR="005E595D" w:rsidRDefault="005E595D" w:rsidP="00E912ED">
            <w:pPr>
              <w:pStyle w:val="ListParagraph"/>
              <w:numPr>
                <w:ilvl w:val="0"/>
                <w:numId w:val="34"/>
              </w:numPr>
            </w:pPr>
            <w:r>
              <w:t>4</w:t>
            </w:r>
            <w:r w:rsidR="00B14B90">
              <w:t>’X</w:t>
            </w:r>
            <w:r>
              <w:t>4</w:t>
            </w:r>
            <w:r w:rsidR="00B14B90">
              <w:t>’</w:t>
            </w:r>
            <w:r>
              <w:t xml:space="preserve"> wall space in TR</w:t>
            </w:r>
            <w:r w:rsidR="00B14B90">
              <w:t xml:space="preserve"> or 1 rack in the IDF/TR.</w:t>
            </w:r>
          </w:p>
          <w:p w14:paraId="2472103B" w14:textId="77777777" w:rsidR="00DC1FE7" w:rsidRDefault="00B14B90" w:rsidP="00E912ED">
            <w:pPr>
              <w:pStyle w:val="ListParagraph"/>
              <w:numPr>
                <w:ilvl w:val="0"/>
                <w:numId w:val="34"/>
              </w:numPr>
            </w:pPr>
            <w:r>
              <w:t>Majority DAS gears can be powered by regular wall receptacles (15-20 amps). 1 receptacle per box.</w:t>
            </w:r>
          </w:p>
          <w:p w14:paraId="46E575CF" w14:textId="77777777" w:rsidR="00B14B90" w:rsidRDefault="00B14B90" w:rsidP="00E912ED">
            <w:pPr>
              <w:pStyle w:val="ListParagraph"/>
              <w:numPr>
                <w:ilvl w:val="0"/>
                <w:numId w:val="34"/>
              </w:numPr>
            </w:pPr>
            <w:r>
              <w:t>For operators it will be safe to plan for 1-100 amp single phase power per operator. If they bring Small Cells or BDAs power need will be lower.</w:t>
            </w:r>
          </w:p>
          <w:p w14:paraId="6BE55FE3" w14:textId="77777777" w:rsidR="00DC1FE7" w:rsidRDefault="00DC1FE7" w:rsidP="00E912ED">
            <w:pPr>
              <w:pStyle w:val="ListParagraph"/>
              <w:numPr>
                <w:ilvl w:val="0"/>
                <w:numId w:val="34"/>
              </w:numPr>
            </w:pPr>
            <w:r>
              <w:t>Building generator if applicable</w:t>
            </w:r>
          </w:p>
          <w:p w14:paraId="599C7190" w14:textId="77777777" w:rsidR="00E912ED" w:rsidRDefault="00DC1FE7" w:rsidP="00E912ED">
            <w:pPr>
              <w:pStyle w:val="ListParagraph"/>
              <w:numPr>
                <w:ilvl w:val="1"/>
                <w:numId w:val="34"/>
              </w:numPr>
            </w:pPr>
            <w:r>
              <w:t xml:space="preserve">Independent UPS if generator not available </w:t>
            </w:r>
          </w:p>
          <w:p w14:paraId="61BD82F1" w14:textId="77777777" w:rsidR="0044402E" w:rsidRDefault="0044402E" w:rsidP="0044402E">
            <w:pPr>
              <w:pStyle w:val="ListParagraph"/>
              <w:numPr>
                <w:ilvl w:val="0"/>
                <w:numId w:val="34"/>
              </w:numPr>
            </w:pPr>
            <w:r>
              <w:t>Determine fiber requirements</w:t>
            </w:r>
          </w:p>
          <w:p w14:paraId="3E554B64" w14:textId="77777777" w:rsidR="0044402E" w:rsidRDefault="0044402E" w:rsidP="0044402E">
            <w:pPr>
              <w:pStyle w:val="ListParagraph"/>
              <w:numPr>
                <w:ilvl w:val="1"/>
                <w:numId w:val="34"/>
              </w:numPr>
            </w:pPr>
            <w:r>
              <w:t>POC: Tony Noto</w:t>
            </w:r>
          </w:p>
          <w:p w14:paraId="693A0E1F" w14:textId="77777777" w:rsidR="00BF59F2" w:rsidRDefault="00BF59F2" w:rsidP="005E595D">
            <w:pPr>
              <w:pStyle w:val="ListParagraph"/>
              <w:numPr>
                <w:ilvl w:val="0"/>
                <w:numId w:val="34"/>
              </w:numPr>
            </w:pPr>
            <w:r>
              <w:t>Provide vendor training requirements/badging/access</w:t>
            </w:r>
          </w:p>
          <w:p w14:paraId="733CB072" w14:textId="77777777" w:rsidR="007C42A8" w:rsidRDefault="007C42A8"/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4A08E9" w14:textId="77777777" w:rsidR="007C42A8" w:rsidRDefault="007C42A8" w:rsidP="0044402E"/>
        </w:tc>
      </w:tr>
      <w:tr w:rsidR="00FA7A52" w14:paraId="28F668D8" w14:textId="77777777" w:rsidTr="000346EC"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17AF10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351">
              <w:fldChar w:fldCharType="separate"/>
            </w:r>
            <w:r>
              <w:fldChar w:fldCharType="end"/>
            </w:r>
          </w:p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A3DA5F" w14:textId="77777777" w:rsidR="00FA7A52" w:rsidRDefault="00BF59F2" w:rsidP="007C42A8">
            <w:r>
              <w:t>DAS System Enhancements/Building Renovations</w:t>
            </w:r>
          </w:p>
          <w:p w14:paraId="26FD3505" w14:textId="77777777" w:rsidR="00BF59F2" w:rsidRDefault="00BF59F2" w:rsidP="00BF59F2">
            <w:pPr>
              <w:pStyle w:val="ListParagraph"/>
              <w:numPr>
                <w:ilvl w:val="0"/>
                <w:numId w:val="35"/>
              </w:numPr>
            </w:pPr>
            <w:r>
              <w:t>Determine if walls will be added or removed</w:t>
            </w:r>
          </w:p>
          <w:p w14:paraId="5AE7D7BB" w14:textId="77777777" w:rsidR="00BF59F2" w:rsidRDefault="00BF59F2" w:rsidP="00BF59F2">
            <w:pPr>
              <w:pStyle w:val="ListParagraph"/>
              <w:numPr>
                <w:ilvl w:val="0"/>
                <w:numId w:val="35"/>
              </w:numPr>
            </w:pPr>
            <w:r>
              <w:t>Provide construction schedule</w:t>
            </w:r>
          </w:p>
          <w:p w14:paraId="0B4C15C0" w14:textId="77777777" w:rsidR="00BF59F2" w:rsidRDefault="00BF59F2" w:rsidP="00BF59F2">
            <w:pPr>
              <w:pStyle w:val="ListParagraph"/>
              <w:numPr>
                <w:ilvl w:val="1"/>
                <w:numId w:val="35"/>
              </w:numPr>
            </w:pPr>
            <w:r>
              <w:t>Coax can be demolished</w:t>
            </w:r>
          </w:p>
          <w:p w14:paraId="00EB210C" w14:textId="77777777" w:rsidR="00BF59F2" w:rsidRDefault="00BF59F2" w:rsidP="00BF59F2">
            <w:pPr>
              <w:pStyle w:val="ListParagraph"/>
              <w:numPr>
                <w:ilvl w:val="1"/>
                <w:numId w:val="35"/>
              </w:numPr>
            </w:pPr>
            <w:r>
              <w:t>Antennas and remotes will be removed and reused</w:t>
            </w:r>
          </w:p>
          <w:p w14:paraId="575F88F9" w14:textId="77777777" w:rsidR="00BF59F2" w:rsidRDefault="00BF59F2" w:rsidP="00BF59F2">
            <w:pPr>
              <w:pStyle w:val="ListParagraph"/>
              <w:numPr>
                <w:ilvl w:val="0"/>
                <w:numId w:val="35"/>
              </w:numPr>
            </w:pPr>
            <w:r>
              <w:t>Enhancements may require a Risk Assessment</w:t>
            </w:r>
          </w:p>
          <w:p w14:paraId="07169A78" w14:textId="77777777" w:rsidR="00BF59F2" w:rsidRDefault="00BF59F2" w:rsidP="00BF59F2">
            <w:pPr>
              <w:pStyle w:val="ListParagraph"/>
              <w:numPr>
                <w:ilvl w:val="1"/>
                <w:numId w:val="35"/>
              </w:numPr>
            </w:pPr>
            <w:r>
              <w:t>Patient care areas</w:t>
            </w:r>
          </w:p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309CA7" w14:textId="77777777" w:rsidR="00FA7A52" w:rsidRDefault="00BF59F2" w:rsidP="00EA3705">
            <w:r>
              <w:t>New DAS  design required</w:t>
            </w:r>
          </w:p>
        </w:tc>
      </w:tr>
      <w:tr w:rsidR="00FA7A52" w14:paraId="7254DF30" w14:textId="77777777" w:rsidTr="000346EC">
        <w:tc>
          <w:tcPr>
            <w:tcW w:w="56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20E676" w14:textId="77777777" w:rsidR="00FA7A52" w:rsidRDefault="005B7B2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351">
              <w:fldChar w:fldCharType="separate"/>
            </w:r>
            <w:r>
              <w:fldChar w:fldCharType="end"/>
            </w:r>
          </w:p>
        </w:tc>
        <w:tc>
          <w:tcPr>
            <w:tcW w:w="519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35F4FD" w14:textId="77777777" w:rsidR="00FA7A52" w:rsidRDefault="00B14B90" w:rsidP="007C42A8">
            <w:r>
              <w:t xml:space="preserve">For a 250K sq. ft. building, </w:t>
            </w:r>
            <w:r w:rsidR="005B7B29">
              <w:t xml:space="preserve">DAS Design </w:t>
            </w:r>
            <w:r>
              <w:t xml:space="preserve">can usually be </w:t>
            </w:r>
            <w:r w:rsidR="005B7B29">
              <w:t>complete</w:t>
            </w:r>
            <w:r>
              <w:t>d</w:t>
            </w:r>
            <w:r w:rsidR="005B7B29">
              <w:t xml:space="preserve"> 3 weeks after all requested </w:t>
            </w:r>
            <w:r w:rsidR="005B7B29" w:rsidRPr="00D32AB2">
              <w:rPr>
                <w:sz w:val="16"/>
              </w:rPr>
              <w:t>d</w:t>
            </w:r>
            <w:r w:rsidR="005B7B29">
              <w:t>ata received</w:t>
            </w:r>
          </w:p>
        </w:tc>
        <w:tc>
          <w:tcPr>
            <w:tcW w:w="359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0469A0" w14:textId="77777777" w:rsidR="00FA7A52" w:rsidRDefault="00FA7A52" w:rsidP="00157CA0"/>
        </w:tc>
      </w:tr>
    </w:tbl>
    <w:p w14:paraId="3D0319E4" w14:textId="2AFAD48A" w:rsidR="007C42A8" w:rsidRDefault="007C42A8" w:rsidP="00D32AB2"/>
    <w:p w14:paraId="73B86A2D" w14:textId="04CE3B75" w:rsidR="0098357F" w:rsidRDefault="0098357F" w:rsidP="00D32AB2"/>
    <w:p w14:paraId="76CBBBC3" w14:textId="00EF13E4" w:rsidR="0098357F" w:rsidRDefault="0098357F" w:rsidP="00D32AB2"/>
    <w:p w14:paraId="6EDAC29B" w14:textId="0B00417D" w:rsidR="0098357F" w:rsidRDefault="0098357F" w:rsidP="00D32AB2">
      <w:r>
        <w:t>DAS Management Contact:</w:t>
      </w:r>
    </w:p>
    <w:p w14:paraId="23DD1807" w14:textId="48F6454C" w:rsidR="0098357F" w:rsidRDefault="0098357F" w:rsidP="00D32AB2">
      <w:r>
        <w:t>Renne’ Brewer</w:t>
      </w:r>
    </w:p>
    <w:p w14:paraId="2ACD60E2" w14:textId="0A023AA8" w:rsidR="0098357F" w:rsidRDefault="00BC0351" w:rsidP="00D32AB2">
      <w:hyperlink r:id="rId8" w:history="1">
        <w:r w:rsidR="0098357F" w:rsidRPr="00FA6B7B">
          <w:rPr>
            <w:rStyle w:val="Hyperlink"/>
          </w:rPr>
          <w:t>renne.brewer@bjs.org</w:t>
        </w:r>
      </w:hyperlink>
    </w:p>
    <w:p w14:paraId="06807AFA" w14:textId="4D1B00D2" w:rsidR="0098357F" w:rsidRDefault="0098357F" w:rsidP="00D32AB2">
      <w:r>
        <w:t>314-713-3145</w:t>
      </w:r>
    </w:p>
    <w:sectPr w:rsidR="0098357F" w:rsidSect="0043454D">
      <w:headerReference w:type="default" r:id="rId9"/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E684" w14:textId="77777777" w:rsidR="00891935" w:rsidRDefault="00891935">
      <w:r>
        <w:separator/>
      </w:r>
    </w:p>
  </w:endnote>
  <w:endnote w:type="continuationSeparator" w:id="0">
    <w:p w14:paraId="0FDACFF6" w14:textId="77777777" w:rsidR="00891935" w:rsidRDefault="0089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5E95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E242" w14:textId="77777777" w:rsidR="00891935" w:rsidRDefault="00891935">
      <w:r>
        <w:separator/>
      </w:r>
    </w:p>
  </w:footnote>
  <w:footnote w:type="continuationSeparator" w:id="0">
    <w:p w14:paraId="75A4F718" w14:textId="77777777" w:rsidR="00891935" w:rsidRDefault="0089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48"/>
      <w:gridCol w:w="2012"/>
    </w:tblGrid>
    <w:tr w:rsidR="00E02BBE" w14:paraId="1A0266CE" w14:textId="77777777" w:rsidTr="00A25AB4">
      <w:tc>
        <w:tcPr>
          <w:tcW w:w="7045" w:type="dxa"/>
        </w:tcPr>
        <w:p w14:paraId="51320EA1" w14:textId="77777777" w:rsidR="00E02BBE" w:rsidRDefault="00E02BBE" w:rsidP="00E02BBE">
          <w:pPr>
            <w:pStyle w:val="CompanyName"/>
          </w:pPr>
          <w:r>
            <w:t>TFC</w:t>
          </w:r>
        </w:p>
      </w:tc>
      <w:tc>
        <w:tcPr>
          <w:tcW w:w="1825" w:type="dxa"/>
        </w:tcPr>
        <w:p w14:paraId="086807DD" w14:textId="77777777" w:rsidR="00E02BBE" w:rsidRDefault="00E02BBE" w:rsidP="00E02BBE">
          <w:pPr>
            <w:pStyle w:val="Logo"/>
          </w:pPr>
          <w:r>
            <w:rPr>
              <w:noProof/>
            </w:rPr>
            <w:drawing>
              <wp:inline distT="0" distB="0" distL="0" distR="0" wp14:anchorId="23981BFD" wp14:editId="1D767A1A">
                <wp:extent cx="1225296" cy="612648"/>
                <wp:effectExtent l="0" t="0" r="0" b="0"/>
                <wp:docPr id="2" name="Picture 2" descr="C:\Users\mrb6712\AppData\Local\Microsoft\Windows\Temporary Internet Files\Content.Outlook\RU86P5V9\TFC 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rb6712\AppData\Local\Microsoft\Windows\Temporary Internet Files\Content.Outlook\RU86P5V9\TFC 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296" cy="612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2EA52E" w14:textId="77777777" w:rsidR="00E02BBE" w:rsidRDefault="00E02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914A6C"/>
    <w:multiLevelType w:val="hybridMultilevel"/>
    <w:tmpl w:val="3736A4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3419"/>
    <w:multiLevelType w:val="hybridMultilevel"/>
    <w:tmpl w:val="E00E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273C8"/>
    <w:multiLevelType w:val="hybridMultilevel"/>
    <w:tmpl w:val="063A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7"/>
  </w:num>
  <w:num w:numId="7">
    <w:abstractNumId w:val="11"/>
  </w:num>
  <w:num w:numId="8">
    <w:abstractNumId w:val="32"/>
  </w:num>
  <w:num w:numId="9">
    <w:abstractNumId w:val="19"/>
  </w:num>
  <w:num w:numId="10">
    <w:abstractNumId w:val="25"/>
  </w:num>
  <w:num w:numId="11">
    <w:abstractNumId w:val="17"/>
  </w:num>
  <w:num w:numId="12">
    <w:abstractNumId w:val="31"/>
  </w:num>
  <w:num w:numId="13">
    <w:abstractNumId w:val="20"/>
  </w:num>
  <w:num w:numId="14">
    <w:abstractNumId w:val="18"/>
  </w:num>
  <w:num w:numId="15">
    <w:abstractNumId w:val="26"/>
  </w:num>
  <w:num w:numId="16">
    <w:abstractNumId w:val="28"/>
  </w:num>
  <w:num w:numId="17">
    <w:abstractNumId w:val="33"/>
  </w:num>
  <w:num w:numId="18">
    <w:abstractNumId w:val="24"/>
  </w:num>
  <w:num w:numId="19">
    <w:abstractNumId w:val="23"/>
  </w:num>
  <w:num w:numId="20">
    <w:abstractNumId w:val="34"/>
  </w:num>
  <w:num w:numId="21">
    <w:abstractNumId w:val="22"/>
  </w:num>
  <w:num w:numId="22">
    <w:abstractNumId w:val="12"/>
  </w:num>
  <w:num w:numId="23">
    <w:abstractNumId w:val="8"/>
  </w:num>
  <w:num w:numId="24">
    <w:abstractNumId w:val="2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  <w:num w:numId="35">
    <w:abstractNumId w:val="2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8E"/>
    <w:rsid w:val="00034557"/>
    <w:rsid w:val="000346EC"/>
    <w:rsid w:val="00055625"/>
    <w:rsid w:val="000646E1"/>
    <w:rsid w:val="00080433"/>
    <w:rsid w:val="00082F86"/>
    <w:rsid w:val="00086801"/>
    <w:rsid w:val="00090054"/>
    <w:rsid w:val="000D7D67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1E4A9C"/>
    <w:rsid w:val="00232312"/>
    <w:rsid w:val="00267DF9"/>
    <w:rsid w:val="002906E7"/>
    <w:rsid w:val="002A3F76"/>
    <w:rsid w:val="002F6283"/>
    <w:rsid w:val="003111F0"/>
    <w:rsid w:val="003119FB"/>
    <w:rsid w:val="00311B83"/>
    <w:rsid w:val="0031256D"/>
    <w:rsid w:val="00320630"/>
    <w:rsid w:val="003444D6"/>
    <w:rsid w:val="00345C66"/>
    <w:rsid w:val="003618B9"/>
    <w:rsid w:val="003761C5"/>
    <w:rsid w:val="003A1BC2"/>
    <w:rsid w:val="003B5D32"/>
    <w:rsid w:val="003F04D9"/>
    <w:rsid w:val="00407240"/>
    <w:rsid w:val="0041607A"/>
    <w:rsid w:val="0043454D"/>
    <w:rsid w:val="0044402E"/>
    <w:rsid w:val="00454260"/>
    <w:rsid w:val="00454615"/>
    <w:rsid w:val="004567F4"/>
    <w:rsid w:val="00464875"/>
    <w:rsid w:val="0048031C"/>
    <w:rsid w:val="004A6C5E"/>
    <w:rsid w:val="004B0AE9"/>
    <w:rsid w:val="004B7A41"/>
    <w:rsid w:val="00522532"/>
    <w:rsid w:val="00544634"/>
    <w:rsid w:val="00560949"/>
    <w:rsid w:val="00581A1A"/>
    <w:rsid w:val="005B7B29"/>
    <w:rsid w:val="005E29C8"/>
    <w:rsid w:val="005E595D"/>
    <w:rsid w:val="00610858"/>
    <w:rsid w:val="006238C8"/>
    <w:rsid w:val="00643BDC"/>
    <w:rsid w:val="00666914"/>
    <w:rsid w:val="00674208"/>
    <w:rsid w:val="006C1BD5"/>
    <w:rsid w:val="006C3196"/>
    <w:rsid w:val="006C47CE"/>
    <w:rsid w:val="006C7805"/>
    <w:rsid w:val="00721550"/>
    <w:rsid w:val="0075331C"/>
    <w:rsid w:val="00754382"/>
    <w:rsid w:val="007765DD"/>
    <w:rsid w:val="0078313D"/>
    <w:rsid w:val="00792BCE"/>
    <w:rsid w:val="00795C10"/>
    <w:rsid w:val="00797844"/>
    <w:rsid w:val="007A6235"/>
    <w:rsid w:val="007C42A8"/>
    <w:rsid w:val="00824ADF"/>
    <w:rsid w:val="00830E62"/>
    <w:rsid w:val="00834456"/>
    <w:rsid w:val="00891935"/>
    <w:rsid w:val="00891FD6"/>
    <w:rsid w:val="009142CB"/>
    <w:rsid w:val="0092108E"/>
    <w:rsid w:val="0096077E"/>
    <w:rsid w:val="00970715"/>
    <w:rsid w:val="00980A6C"/>
    <w:rsid w:val="0098357F"/>
    <w:rsid w:val="00995223"/>
    <w:rsid w:val="009B2759"/>
    <w:rsid w:val="009C0F7C"/>
    <w:rsid w:val="00A45F9E"/>
    <w:rsid w:val="00A469B5"/>
    <w:rsid w:val="00A50321"/>
    <w:rsid w:val="00A51E9F"/>
    <w:rsid w:val="00A84C71"/>
    <w:rsid w:val="00A90460"/>
    <w:rsid w:val="00AE1CA3"/>
    <w:rsid w:val="00B11EE0"/>
    <w:rsid w:val="00B14B90"/>
    <w:rsid w:val="00B67C5A"/>
    <w:rsid w:val="00B75A27"/>
    <w:rsid w:val="00B97760"/>
    <w:rsid w:val="00BC0351"/>
    <w:rsid w:val="00BF59F2"/>
    <w:rsid w:val="00C1593B"/>
    <w:rsid w:val="00C16870"/>
    <w:rsid w:val="00C34FB6"/>
    <w:rsid w:val="00C36E89"/>
    <w:rsid w:val="00C4126C"/>
    <w:rsid w:val="00C45FDC"/>
    <w:rsid w:val="00CA3573"/>
    <w:rsid w:val="00CB0F8E"/>
    <w:rsid w:val="00CB47FD"/>
    <w:rsid w:val="00CC59BB"/>
    <w:rsid w:val="00D32AB2"/>
    <w:rsid w:val="00D36A80"/>
    <w:rsid w:val="00D827D3"/>
    <w:rsid w:val="00DA21A2"/>
    <w:rsid w:val="00DB0C25"/>
    <w:rsid w:val="00DC1FE7"/>
    <w:rsid w:val="00DE5986"/>
    <w:rsid w:val="00E02BBE"/>
    <w:rsid w:val="00E37280"/>
    <w:rsid w:val="00E41884"/>
    <w:rsid w:val="00E912ED"/>
    <w:rsid w:val="00EA3705"/>
    <w:rsid w:val="00EA3E64"/>
    <w:rsid w:val="00ED1920"/>
    <w:rsid w:val="00EE40E1"/>
    <w:rsid w:val="00F03B50"/>
    <w:rsid w:val="00F27301"/>
    <w:rsid w:val="00F3153F"/>
    <w:rsid w:val="00F570C5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76F99"/>
  <w15:docId w15:val="{BFBABB5F-0E20-47B2-B958-801BBC3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E912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02BB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02BB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E02BB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02BBE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nhideWhenUsed/>
    <w:rsid w:val="009835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ne.brewer@bj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b6712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2</TotalTime>
  <Pages>2</Pages>
  <Words>393</Words>
  <Characters>2358</Characters>
  <Application>Microsoft Office Word</Application>
  <DocSecurity>4</DocSecurity>
  <Lines>81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Renne Brewer</dc:creator>
  <cp:keywords/>
  <cp:lastModifiedBy>Gubin, Michelle</cp:lastModifiedBy>
  <cp:revision>2</cp:revision>
  <cp:lastPrinted>2005-08-26T17:15:00Z</cp:lastPrinted>
  <dcterms:created xsi:type="dcterms:W3CDTF">2019-01-29T17:13:00Z</dcterms:created>
  <dcterms:modified xsi:type="dcterms:W3CDTF">2019-01-29T17:13:00Z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