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04" w:rsidRPr="001A2D28" w:rsidRDefault="0094347B" w:rsidP="00C05604">
      <w:pPr>
        <w:pBdr>
          <w:bottom w:val="single" w:sz="4" w:space="1" w:color="auto"/>
        </w:pBdr>
        <w:autoSpaceDE w:val="0"/>
        <w:autoSpaceDN w:val="0"/>
        <w:adjustRightInd w:val="0"/>
        <w:outlineLvl w:val="0"/>
        <w:rPr>
          <w:rFonts w:ascii="Arial" w:hAnsi="Arial" w:cs="Arial"/>
          <w:b/>
          <w:bCs/>
          <w:color w:val="000000"/>
          <w:sz w:val="23"/>
          <w:szCs w:val="23"/>
        </w:rPr>
      </w:pPr>
      <w:bookmarkStart w:id="0" w:name="OLE_LINK3"/>
      <w:bookmarkStart w:id="1" w:name="OLE_LINK4"/>
      <w:bookmarkStart w:id="2" w:name="OLE_LINK7"/>
      <w:bookmarkStart w:id="3" w:name="OLE_LINK8"/>
      <w:bookmarkStart w:id="4" w:name="OLE_LINK9"/>
      <w:r w:rsidRPr="001A2D28">
        <w:rPr>
          <w:rFonts w:ascii="Arial" w:hAnsi="Arial" w:cs="Arial"/>
          <w:b/>
          <w:bCs/>
          <w:color w:val="000000"/>
          <w:sz w:val="23"/>
          <w:szCs w:val="23"/>
        </w:rPr>
        <w:t>GUIDELINES</w:t>
      </w:r>
      <w:r w:rsidR="00C05604" w:rsidRPr="001A2D28">
        <w:rPr>
          <w:rFonts w:ascii="Arial" w:hAnsi="Arial" w:cs="Arial"/>
          <w:b/>
          <w:bCs/>
          <w:color w:val="000000"/>
          <w:sz w:val="23"/>
          <w:szCs w:val="23"/>
        </w:rPr>
        <w:t xml:space="preserve">: </w:t>
      </w:r>
      <w:r w:rsidR="00C05604" w:rsidRPr="001A2D28">
        <w:rPr>
          <w:rFonts w:ascii="Arial" w:hAnsi="Arial" w:cs="Arial"/>
          <w:b/>
          <w:bCs/>
          <w:color w:val="000000"/>
          <w:sz w:val="23"/>
          <w:szCs w:val="23"/>
        </w:rPr>
        <w:tab/>
      </w:r>
    </w:p>
    <w:p w:rsidR="001A6648" w:rsidRDefault="00C05604" w:rsidP="00C05604">
      <w:pPr>
        <w:tabs>
          <w:tab w:val="left" w:pos="1080"/>
        </w:tabs>
        <w:rPr>
          <w:rFonts w:ascii="Arial" w:hAnsi="Arial" w:cs="Arial"/>
          <w:sz w:val="23"/>
          <w:szCs w:val="23"/>
        </w:rPr>
      </w:pPr>
      <w:r w:rsidRPr="001A2D28">
        <w:rPr>
          <w:rFonts w:ascii="Arial" w:hAnsi="Arial" w:cs="Arial"/>
          <w:sz w:val="23"/>
          <w:szCs w:val="23"/>
        </w:rPr>
        <w:t>Issued:</w:t>
      </w:r>
      <w:r w:rsidRPr="001A2D28">
        <w:rPr>
          <w:rFonts w:ascii="Arial" w:hAnsi="Arial" w:cs="Arial"/>
          <w:sz w:val="23"/>
          <w:szCs w:val="23"/>
        </w:rPr>
        <w:tab/>
      </w:r>
      <w:r w:rsidR="00707DA5">
        <w:rPr>
          <w:rFonts w:ascii="Arial" w:hAnsi="Arial" w:cs="Arial"/>
          <w:sz w:val="23"/>
          <w:szCs w:val="23"/>
        </w:rPr>
        <w:t>2/2/2015 rev 4/20/2022</w:t>
      </w:r>
    </w:p>
    <w:p w:rsidR="00C05604" w:rsidRPr="001A2D28" w:rsidRDefault="0019690D" w:rsidP="00C05604">
      <w:pPr>
        <w:tabs>
          <w:tab w:val="left" w:pos="1080"/>
        </w:tabs>
        <w:rPr>
          <w:rFonts w:ascii="Arial" w:hAnsi="Arial" w:cs="Arial"/>
          <w:sz w:val="23"/>
          <w:szCs w:val="23"/>
        </w:rPr>
      </w:pPr>
      <w:r w:rsidRPr="001A2D28">
        <w:rPr>
          <w:rFonts w:ascii="Arial" w:hAnsi="Arial" w:cs="Arial"/>
          <w:sz w:val="23"/>
          <w:szCs w:val="23"/>
        </w:rPr>
        <w:t>Author</w:t>
      </w:r>
      <w:r w:rsidR="0094347B" w:rsidRPr="001A2D28">
        <w:rPr>
          <w:rFonts w:ascii="Arial" w:hAnsi="Arial" w:cs="Arial"/>
          <w:sz w:val="23"/>
          <w:szCs w:val="23"/>
        </w:rPr>
        <w:t>:</w:t>
      </w:r>
      <w:r w:rsidRPr="001A2D28">
        <w:rPr>
          <w:rFonts w:ascii="Arial" w:hAnsi="Arial" w:cs="Arial"/>
          <w:sz w:val="23"/>
          <w:szCs w:val="23"/>
        </w:rPr>
        <w:tab/>
      </w:r>
      <w:r w:rsidR="00FB5301">
        <w:rPr>
          <w:rFonts w:ascii="Arial" w:hAnsi="Arial" w:cs="Arial"/>
          <w:sz w:val="23"/>
          <w:szCs w:val="23"/>
        </w:rPr>
        <w:t>Director of Capital Projects</w:t>
      </w:r>
      <w:r w:rsidR="0094347B" w:rsidRPr="001A2D28">
        <w:rPr>
          <w:rFonts w:ascii="Arial" w:hAnsi="Arial" w:cs="Arial"/>
          <w:sz w:val="23"/>
          <w:szCs w:val="23"/>
        </w:rPr>
        <w:tab/>
      </w:r>
      <w:r w:rsidR="00671041" w:rsidRPr="001A2D28">
        <w:rPr>
          <w:rFonts w:ascii="Arial" w:hAnsi="Arial" w:cs="Arial"/>
          <w:sz w:val="23"/>
          <w:szCs w:val="23"/>
        </w:rPr>
        <w:tab/>
      </w:r>
    </w:p>
    <w:p w:rsidR="00C05604" w:rsidRPr="001A2D28" w:rsidRDefault="00C05604" w:rsidP="00C05604">
      <w:pPr>
        <w:pStyle w:val="Text1"/>
        <w:ind w:left="0"/>
        <w:rPr>
          <w:rFonts w:ascii="Arial" w:hAnsi="Arial" w:cs="Arial"/>
          <w:sz w:val="23"/>
          <w:szCs w:val="23"/>
        </w:rPr>
      </w:pPr>
    </w:p>
    <w:p w:rsidR="00C05604" w:rsidRPr="009666E6" w:rsidRDefault="00C05604" w:rsidP="00D03723">
      <w:pPr>
        <w:pBdr>
          <w:bottom w:val="single" w:sz="4" w:space="0" w:color="auto"/>
        </w:pBdr>
        <w:autoSpaceDE w:val="0"/>
        <w:autoSpaceDN w:val="0"/>
        <w:adjustRightInd w:val="0"/>
        <w:ind w:left="1440" w:hanging="1440"/>
        <w:rPr>
          <w:rFonts w:ascii="Arial" w:hAnsi="Arial" w:cs="Arial"/>
          <w:b/>
          <w:bCs/>
          <w:color w:val="000000"/>
          <w:szCs w:val="24"/>
        </w:rPr>
      </w:pPr>
      <w:r w:rsidRPr="009666E6">
        <w:rPr>
          <w:rFonts w:ascii="Arial" w:hAnsi="Arial" w:cs="Arial"/>
          <w:b/>
          <w:bCs/>
          <w:color w:val="000000"/>
          <w:szCs w:val="24"/>
        </w:rPr>
        <w:t>PURPOSE:</w:t>
      </w:r>
      <w:r w:rsidRPr="009666E6">
        <w:rPr>
          <w:rFonts w:ascii="Arial" w:hAnsi="Arial" w:cs="Arial"/>
          <w:b/>
          <w:bCs/>
          <w:color w:val="000000"/>
          <w:szCs w:val="24"/>
        </w:rPr>
        <w:tab/>
      </w:r>
    </w:p>
    <w:p w:rsidR="00C05604" w:rsidRPr="009666E6" w:rsidRDefault="001564D2" w:rsidP="00C05604">
      <w:pPr>
        <w:autoSpaceDE w:val="0"/>
        <w:autoSpaceDN w:val="0"/>
        <w:adjustRightInd w:val="0"/>
        <w:rPr>
          <w:rFonts w:ascii="Arial" w:hAnsi="Arial" w:cs="Arial"/>
          <w:color w:val="000000"/>
          <w:szCs w:val="24"/>
        </w:rPr>
      </w:pPr>
      <w:r w:rsidRPr="009666E6">
        <w:rPr>
          <w:rFonts w:ascii="Arial" w:hAnsi="Arial" w:cs="Arial"/>
          <w:color w:val="000000"/>
          <w:szCs w:val="24"/>
        </w:rPr>
        <w:t>This guide is to standardize the procedure in developing and submitting estimates prepared by the Facilities Management Department (FMD).  An estimate is designed to provide the Washington University School of Medicine (WUSM) with an initial scope, budget and schedule in support of the real property maintenance and capital renewal mission.</w:t>
      </w:r>
    </w:p>
    <w:p w:rsidR="00C93157" w:rsidRPr="009666E6" w:rsidRDefault="00C93157" w:rsidP="00C05604">
      <w:pPr>
        <w:autoSpaceDE w:val="0"/>
        <w:autoSpaceDN w:val="0"/>
        <w:adjustRightInd w:val="0"/>
        <w:rPr>
          <w:rFonts w:ascii="Arial" w:hAnsi="Arial" w:cs="Arial"/>
          <w:color w:val="000000"/>
          <w:szCs w:val="24"/>
        </w:rPr>
      </w:pPr>
    </w:p>
    <w:p w:rsidR="00C93157" w:rsidRPr="009666E6" w:rsidRDefault="00C93157" w:rsidP="00C93157">
      <w:pPr>
        <w:pBdr>
          <w:bottom w:val="single" w:sz="4" w:space="1" w:color="auto"/>
        </w:pBdr>
        <w:rPr>
          <w:rFonts w:ascii="Arial" w:hAnsi="Arial" w:cs="Arial"/>
          <w:b/>
          <w:szCs w:val="24"/>
        </w:rPr>
      </w:pPr>
      <w:r w:rsidRPr="009666E6">
        <w:rPr>
          <w:rFonts w:ascii="Arial" w:hAnsi="Arial" w:cs="Arial"/>
          <w:b/>
          <w:szCs w:val="24"/>
        </w:rPr>
        <w:t>Procedure</w:t>
      </w:r>
    </w:p>
    <w:p w:rsidR="00C93157" w:rsidRPr="009666E6" w:rsidRDefault="00C93157" w:rsidP="00C93157">
      <w:pPr>
        <w:rPr>
          <w:rFonts w:ascii="Arial" w:hAnsi="Arial" w:cs="Arial"/>
          <w:szCs w:val="24"/>
        </w:rPr>
      </w:pPr>
    </w:p>
    <w:p w:rsidR="00C93157" w:rsidRPr="009666E6" w:rsidRDefault="00C93157" w:rsidP="00C93157">
      <w:pPr>
        <w:numPr>
          <w:ilvl w:val="0"/>
          <w:numId w:val="25"/>
        </w:numPr>
        <w:jc w:val="both"/>
        <w:rPr>
          <w:rFonts w:ascii="Arial" w:hAnsi="Arial" w:cs="Arial"/>
          <w:szCs w:val="24"/>
        </w:rPr>
      </w:pPr>
      <w:r w:rsidRPr="009666E6">
        <w:rPr>
          <w:rFonts w:ascii="Arial" w:hAnsi="Arial" w:cs="Arial"/>
          <w:b/>
          <w:szCs w:val="24"/>
          <w:u w:val="single"/>
        </w:rPr>
        <w:t xml:space="preserve">Execution </w:t>
      </w:r>
    </w:p>
    <w:p w:rsidR="00C93157" w:rsidRPr="009666E6" w:rsidRDefault="00C93157" w:rsidP="00C93157">
      <w:pPr>
        <w:ind w:left="720"/>
        <w:jc w:val="both"/>
        <w:rPr>
          <w:rFonts w:ascii="Arial" w:hAnsi="Arial" w:cs="Arial"/>
          <w:szCs w:val="24"/>
        </w:rPr>
      </w:pPr>
    </w:p>
    <w:p w:rsidR="00C93157" w:rsidRPr="009666E6" w:rsidRDefault="00C93157" w:rsidP="00C93157">
      <w:pPr>
        <w:numPr>
          <w:ilvl w:val="0"/>
          <w:numId w:val="30"/>
        </w:numPr>
        <w:jc w:val="both"/>
        <w:rPr>
          <w:rFonts w:ascii="Arial" w:hAnsi="Arial" w:cs="Arial"/>
          <w:szCs w:val="24"/>
        </w:rPr>
      </w:pPr>
      <w:r w:rsidRPr="009666E6">
        <w:rPr>
          <w:rFonts w:ascii="Arial" w:hAnsi="Arial" w:cs="Arial"/>
          <w:szCs w:val="24"/>
          <w:u w:val="single"/>
        </w:rPr>
        <w:t>FMD Initial Project (Billable) work request</w:t>
      </w:r>
    </w:p>
    <w:p w:rsidR="00C93157" w:rsidRPr="009666E6" w:rsidRDefault="00C93157" w:rsidP="00C93157">
      <w:pPr>
        <w:ind w:left="1080"/>
        <w:jc w:val="both"/>
        <w:rPr>
          <w:rFonts w:ascii="Arial" w:hAnsi="Arial" w:cs="Arial"/>
          <w:szCs w:val="24"/>
        </w:rPr>
      </w:pPr>
    </w:p>
    <w:p w:rsidR="00C93157" w:rsidRPr="009666E6" w:rsidRDefault="00C93157" w:rsidP="00C93157">
      <w:pPr>
        <w:numPr>
          <w:ilvl w:val="0"/>
          <w:numId w:val="26"/>
        </w:numPr>
        <w:jc w:val="both"/>
        <w:rPr>
          <w:rFonts w:ascii="Arial" w:hAnsi="Arial" w:cs="Arial"/>
          <w:i/>
          <w:szCs w:val="24"/>
        </w:rPr>
      </w:pPr>
      <w:r w:rsidRPr="009666E6">
        <w:rPr>
          <w:rFonts w:ascii="Arial" w:hAnsi="Arial" w:cs="Arial"/>
          <w:szCs w:val="24"/>
        </w:rPr>
        <w:t xml:space="preserve">Customer submits request for maintenance, construction, or facility modification estimate by completing a Service Now Work Order and submitting it through the FMD – Facilities Integrated Service Center (FISC). </w:t>
      </w:r>
    </w:p>
    <w:p w:rsidR="00C93157" w:rsidRPr="009666E6" w:rsidRDefault="00C93157" w:rsidP="00C93157">
      <w:pPr>
        <w:numPr>
          <w:ilvl w:val="0"/>
          <w:numId w:val="26"/>
        </w:numPr>
        <w:tabs>
          <w:tab w:val="left" w:pos="1080"/>
        </w:tabs>
        <w:rPr>
          <w:rFonts w:ascii="Arial" w:hAnsi="Arial" w:cs="Arial"/>
          <w:szCs w:val="24"/>
        </w:rPr>
      </w:pPr>
      <w:r w:rsidRPr="009666E6">
        <w:rPr>
          <w:rFonts w:ascii="Arial" w:hAnsi="Arial" w:cs="Arial"/>
          <w:szCs w:val="24"/>
        </w:rPr>
        <w:t>FMD will then perform the following  actions once the Service Now Request is received:</w:t>
      </w:r>
    </w:p>
    <w:p w:rsidR="00C93157" w:rsidRPr="009666E6" w:rsidRDefault="00C93157" w:rsidP="00C93157">
      <w:pPr>
        <w:numPr>
          <w:ilvl w:val="0"/>
          <w:numId w:val="27"/>
        </w:numPr>
        <w:tabs>
          <w:tab w:val="left" w:pos="1080"/>
        </w:tabs>
        <w:rPr>
          <w:rFonts w:ascii="Arial" w:hAnsi="Arial" w:cs="Arial"/>
          <w:szCs w:val="24"/>
        </w:rPr>
      </w:pPr>
      <w:r w:rsidRPr="009666E6">
        <w:rPr>
          <w:rFonts w:ascii="Arial" w:hAnsi="Arial" w:cs="Arial"/>
          <w:szCs w:val="24"/>
        </w:rPr>
        <w:t>Request is assessed for validity and duplication.</w:t>
      </w:r>
    </w:p>
    <w:p w:rsidR="00C93157" w:rsidRPr="009666E6" w:rsidRDefault="00C93157" w:rsidP="00C93157">
      <w:pPr>
        <w:numPr>
          <w:ilvl w:val="0"/>
          <w:numId w:val="27"/>
        </w:numPr>
        <w:tabs>
          <w:tab w:val="left" w:pos="1080"/>
        </w:tabs>
        <w:rPr>
          <w:rFonts w:ascii="Arial" w:hAnsi="Arial" w:cs="Arial"/>
          <w:szCs w:val="24"/>
        </w:rPr>
      </w:pPr>
      <w:r w:rsidRPr="009666E6">
        <w:rPr>
          <w:rFonts w:ascii="Arial" w:hAnsi="Arial" w:cs="Arial"/>
          <w:szCs w:val="24"/>
        </w:rPr>
        <w:t>Review associated drawings and other information, example Asbestos reports.</w:t>
      </w:r>
    </w:p>
    <w:p w:rsidR="00C93157" w:rsidRPr="009666E6" w:rsidRDefault="00C93157" w:rsidP="00C93157">
      <w:pPr>
        <w:numPr>
          <w:ilvl w:val="0"/>
          <w:numId w:val="27"/>
        </w:numPr>
        <w:tabs>
          <w:tab w:val="left" w:pos="1080"/>
        </w:tabs>
        <w:rPr>
          <w:rFonts w:ascii="Arial" w:hAnsi="Arial" w:cs="Arial"/>
          <w:szCs w:val="24"/>
        </w:rPr>
      </w:pPr>
      <w:r w:rsidRPr="009666E6">
        <w:rPr>
          <w:rFonts w:ascii="Arial" w:hAnsi="Arial" w:cs="Arial"/>
          <w:szCs w:val="24"/>
        </w:rPr>
        <w:t>Priority is established and scope is generated after completing the site visit (if applicable).</w:t>
      </w:r>
    </w:p>
    <w:p w:rsidR="00C93157" w:rsidRPr="009666E6" w:rsidRDefault="00C93157" w:rsidP="00C93157">
      <w:pPr>
        <w:tabs>
          <w:tab w:val="left" w:pos="810"/>
        </w:tabs>
        <w:ind w:left="720"/>
        <w:rPr>
          <w:rFonts w:ascii="Arial" w:hAnsi="Arial" w:cs="Arial"/>
          <w:szCs w:val="24"/>
        </w:rPr>
      </w:pPr>
    </w:p>
    <w:p w:rsidR="00C93157" w:rsidRPr="009666E6" w:rsidRDefault="00C93157" w:rsidP="00C93157">
      <w:pPr>
        <w:tabs>
          <w:tab w:val="left" w:pos="810"/>
        </w:tabs>
        <w:ind w:left="720"/>
        <w:rPr>
          <w:rFonts w:ascii="Arial" w:hAnsi="Arial" w:cs="Arial"/>
          <w:szCs w:val="24"/>
          <w:u w:val="single"/>
        </w:rPr>
      </w:pPr>
      <w:r w:rsidRPr="009666E6">
        <w:rPr>
          <w:rFonts w:ascii="Arial" w:hAnsi="Arial" w:cs="Arial"/>
          <w:szCs w:val="24"/>
        </w:rPr>
        <w:t xml:space="preserve">B.  </w:t>
      </w:r>
      <w:r w:rsidRPr="009666E6">
        <w:rPr>
          <w:rFonts w:ascii="Arial" w:hAnsi="Arial" w:cs="Arial"/>
          <w:szCs w:val="24"/>
          <w:u w:val="single"/>
        </w:rPr>
        <w:t>FMD</w:t>
      </w:r>
      <w:r w:rsidRPr="009666E6">
        <w:rPr>
          <w:rFonts w:ascii="Arial" w:hAnsi="Arial" w:cs="Arial"/>
          <w:szCs w:val="24"/>
        </w:rPr>
        <w:t xml:space="preserve">   (Deliverables)</w:t>
      </w:r>
      <w:r w:rsidRPr="009666E6">
        <w:rPr>
          <w:rFonts w:ascii="Arial" w:hAnsi="Arial" w:cs="Arial"/>
          <w:szCs w:val="24"/>
          <w:u w:val="single"/>
        </w:rPr>
        <w:t xml:space="preserve"> </w:t>
      </w:r>
    </w:p>
    <w:p w:rsidR="00C93157" w:rsidRPr="009666E6" w:rsidRDefault="00C93157" w:rsidP="00C93157">
      <w:pPr>
        <w:numPr>
          <w:ilvl w:val="0"/>
          <w:numId w:val="28"/>
        </w:numPr>
        <w:tabs>
          <w:tab w:val="left" w:pos="810"/>
          <w:tab w:val="left" w:pos="1710"/>
        </w:tabs>
        <w:jc w:val="both"/>
        <w:rPr>
          <w:rFonts w:ascii="Arial" w:hAnsi="Arial" w:cs="Arial"/>
          <w:szCs w:val="24"/>
        </w:rPr>
      </w:pPr>
      <w:r w:rsidRPr="009666E6">
        <w:rPr>
          <w:rFonts w:ascii="Arial" w:hAnsi="Arial" w:cs="Arial"/>
          <w:szCs w:val="24"/>
        </w:rPr>
        <w:t>An FMD Supervisor/</w:t>
      </w:r>
      <w:r w:rsidR="00DF3EE7">
        <w:rPr>
          <w:rFonts w:ascii="Arial" w:hAnsi="Arial" w:cs="Arial"/>
          <w:szCs w:val="24"/>
        </w:rPr>
        <w:t>Planner/</w:t>
      </w:r>
      <w:r w:rsidRPr="009666E6">
        <w:rPr>
          <w:rFonts w:ascii="Arial" w:hAnsi="Arial" w:cs="Arial"/>
          <w:szCs w:val="24"/>
        </w:rPr>
        <w:t>Project Manager will respond within seven (7) calendar days by meeting with the customer to conduct a scope validation, site visit and conference.  During this meeting, the following issues will be discussed and established:</w:t>
      </w:r>
    </w:p>
    <w:p w:rsidR="00C93157" w:rsidRPr="009666E6" w:rsidRDefault="00C93157" w:rsidP="00C93157">
      <w:pPr>
        <w:tabs>
          <w:tab w:val="left" w:pos="810"/>
          <w:tab w:val="left" w:pos="1710"/>
        </w:tabs>
        <w:ind w:left="1620"/>
        <w:jc w:val="both"/>
        <w:rPr>
          <w:rFonts w:ascii="Arial" w:hAnsi="Arial" w:cs="Arial"/>
          <w:szCs w:val="24"/>
        </w:rPr>
      </w:pPr>
    </w:p>
    <w:p w:rsidR="00C93157" w:rsidRPr="009666E6" w:rsidRDefault="00C93157" w:rsidP="00C93157">
      <w:pPr>
        <w:tabs>
          <w:tab w:val="left" w:pos="1080"/>
        </w:tabs>
        <w:ind w:left="1620"/>
        <w:rPr>
          <w:rFonts w:ascii="Arial" w:hAnsi="Arial" w:cs="Arial"/>
          <w:szCs w:val="24"/>
        </w:rPr>
      </w:pPr>
      <w:r w:rsidRPr="009666E6">
        <w:rPr>
          <w:rFonts w:ascii="Arial" w:hAnsi="Arial" w:cs="Arial"/>
          <w:szCs w:val="24"/>
        </w:rPr>
        <w:t>a.      Site investigation</w:t>
      </w:r>
    </w:p>
    <w:p w:rsidR="00C93157" w:rsidRPr="009666E6" w:rsidRDefault="00C93157" w:rsidP="00C93157">
      <w:pPr>
        <w:tabs>
          <w:tab w:val="left" w:pos="1080"/>
        </w:tabs>
        <w:ind w:left="1620"/>
        <w:rPr>
          <w:rFonts w:ascii="Arial" w:hAnsi="Arial" w:cs="Arial"/>
          <w:szCs w:val="24"/>
        </w:rPr>
      </w:pPr>
      <w:r w:rsidRPr="009666E6">
        <w:rPr>
          <w:rFonts w:ascii="Arial" w:hAnsi="Arial" w:cs="Arial"/>
          <w:szCs w:val="24"/>
        </w:rPr>
        <w:t>b.      Methods and options/alternatives for accomplishing work</w:t>
      </w:r>
    </w:p>
    <w:p w:rsidR="00C93157" w:rsidRPr="009666E6" w:rsidRDefault="00C93157" w:rsidP="00C93157">
      <w:pPr>
        <w:tabs>
          <w:tab w:val="left" w:pos="1080"/>
        </w:tabs>
        <w:ind w:left="1620"/>
        <w:rPr>
          <w:rFonts w:ascii="Arial" w:hAnsi="Arial" w:cs="Arial"/>
          <w:szCs w:val="24"/>
        </w:rPr>
      </w:pPr>
      <w:r w:rsidRPr="009666E6">
        <w:rPr>
          <w:rFonts w:ascii="Arial" w:hAnsi="Arial" w:cs="Arial"/>
          <w:szCs w:val="24"/>
        </w:rPr>
        <w:t>c.      Definition and refinement of requirements</w:t>
      </w:r>
    </w:p>
    <w:p w:rsidR="00C93157" w:rsidRPr="009666E6" w:rsidRDefault="00C93157" w:rsidP="00C93157">
      <w:pPr>
        <w:tabs>
          <w:tab w:val="left" w:pos="1080"/>
        </w:tabs>
        <w:ind w:left="1620"/>
        <w:rPr>
          <w:rFonts w:ascii="Arial" w:hAnsi="Arial" w:cs="Arial"/>
          <w:szCs w:val="24"/>
        </w:rPr>
      </w:pPr>
      <w:r w:rsidRPr="009666E6">
        <w:rPr>
          <w:rFonts w:ascii="Arial" w:hAnsi="Arial" w:cs="Arial"/>
          <w:szCs w:val="24"/>
        </w:rPr>
        <w:t>d.      Detailed scope of work</w:t>
      </w:r>
    </w:p>
    <w:p w:rsidR="00C93157" w:rsidRPr="009666E6" w:rsidRDefault="00C93157" w:rsidP="00C93157">
      <w:pPr>
        <w:tabs>
          <w:tab w:val="left" w:pos="1080"/>
        </w:tabs>
        <w:ind w:left="1620"/>
        <w:rPr>
          <w:rFonts w:ascii="Arial" w:hAnsi="Arial" w:cs="Arial"/>
          <w:szCs w:val="24"/>
        </w:rPr>
      </w:pPr>
      <w:r w:rsidRPr="009666E6">
        <w:rPr>
          <w:rFonts w:ascii="Arial" w:hAnsi="Arial" w:cs="Arial"/>
          <w:szCs w:val="24"/>
        </w:rPr>
        <w:t>e.      Time requirements for completion, site access / availability.</w:t>
      </w:r>
    </w:p>
    <w:p w:rsidR="00C93157" w:rsidRPr="009666E6" w:rsidRDefault="00C93157" w:rsidP="00C93157">
      <w:pPr>
        <w:rPr>
          <w:rFonts w:ascii="Arial" w:hAnsi="Arial" w:cs="Arial"/>
          <w:szCs w:val="24"/>
        </w:rPr>
      </w:pPr>
    </w:p>
    <w:p w:rsidR="00C93157" w:rsidRPr="009666E6" w:rsidRDefault="00C93157" w:rsidP="00C93157">
      <w:pPr>
        <w:numPr>
          <w:ilvl w:val="0"/>
          <w:numId w:val="25"/>
        </w:numPr>
        <w:rPr>
          <w:rFonts w:ascii="Arial" w:hAnsi="Arial" w:cs="Arial"/>
          <w:szCs w:val="24"/>
        </w:rPr>
      </w:pPr>
      <w:r w:rsidRPr="009666E6">
        <w:rPr>
          <w:rFonts w:ascii="Arial" w:hAnsi="Arial" w:cs="Arial"/>
          <w:b/>
          <w:szCs w:val="24"/>
          <w:u w:val="single"/>
        </w:rPr>
        <w:t>Review and Approvals</w:t>
      </w:r>
    </w:p>
    <w:p w:rsidR="00C93157" w:rsidRPr="009666E6" w:rsidRDefault="00C93157" w:rsidP="00C93157">
      <w:pPr>
        <w:ind w:left="720"/>
        <w:rPr>
          <w:rFonts w:ascii="Arial" w:hAnsi="Arial" w:cs="Arial"/>
          <w:szCs w:val="24"/>
        </w:rPr>
      </w:pPr>
    </w:p>
    <w:p w:rsidR="00C93157" w:rsidRPr="009666E6" w:rsidRDefault="00C93157" w:rsidP="00C93157">
      <w:pPr>
        <w:numPr>
          <w:ilvl w:val="0"/>
          <w:numId w:val="29"/>
        </w:numPr>
        <w:rPr>
          <w:rFonts w:ascii="Arial" w:hAnsi="Arial" w:cs="Arial"/>
          <w:szCs w:val="24"/>
        </w:rPr>
      </w:pPr>
      <w:r w:rsidRPr="009666E6">
        <w:rPr>
          <w:rFonts w:ascii="Arial" w:hAnsi="Arial" w:cs="Arial"/>
          <w:szCs w:val="24"/>
        </w:rPr>
        <w:t>Once the milestones are established, the</w:t>
      </w:r>
      <w:r w:rsidR="00DF3EE7">
        <w:rPr>
          <w:rFonts w:ascii="Arial" w:hAnsi="Arial" w:cs="Arial"/>
          <w:szCs w:val="24"/>
        </w:rPr>
        <w:t xml:space="preserve"> S</w:t>
      </w:r>
      <w:r w:rsidRPr="009666E6">
        <w:rPr>
          <w:rFonts w:ascii="Arial" w:hAnsi="Arial" w:cs="Arial"/>
          <w:szCs w:val="24"/>
        </w:rPr>
        <w:t>upervisor/</w:t>
      </w:r>
      <w:r w:rsidR="00DF3EE7">
        <w:rPr>
          <w:rFonts w:ascii="Arial" w:hAnsi="Arial" w:cs="Arial"/>
          <w:szCs w:val="24"/>
        </w:rPr>
        <w:t xml:space="preserve">Planner/ Project </w:t>
      </w:r>
      <w:r w:rsidRPr="009666E6">
        <w:rPr>
          <w:rFonts w:ascii="Arial" w:hAnsi="Arial" w:cs="Arial"/>
          <w:szCs w:val="24"/>
        </w:rPr>
        <w:t xml:space="preserve">Manager completes the estimate letter and all required attachments and submits the estimate letter </w:t>
      </w:r>
      <w:r w:rsidR="00DF3EE7">
        <w:rPr>
          <w:rFonts w:ascii="Arial" w:hAnsi="Arial" w:cs="Arial"/>
          <w:szCs w:val="24"/>
        </w:rPr>
        <w:t xml:space="preserve">to the </w:t>
      </w:r>
      <w:r w:rsidRPr="009666E6">
        <w:rPr>
          <w:rFonts w:ascii="Arial" w:hAnsi="Arial" w:cs="Arial"/>
          <w:szCs w:val="24"/>
        </w:rPr>
        <w:t>Director</w:t>
      </w:r>
      <w:r w:rsidR="00DF3EE7">
        <w:rPr>
          <w:rFonts w:ascii="Arial" w:hAnsi="Arial" w:cs="Arial"/>
          <w:szCs w:val="24"/>
        </w:rPr>
        <w:t>, Capital Project</w:t>
      </w:r>
      <w:bookmarkStart w:id="5" w:name="_GoBack"/>
      <w:bookmarkEnd w:id="5"/>
      <w:r w:rsidR="00DF3EE7">
        <w:rPr>
          <w:rFonts w:ascii="Arial" w:hAnsi="Arial" w:cs="Arial"/>
          <w:szCs w:val="24"/>
        </w:rPr>
        <w:t>s</w:t>
      </w:r>
      <w:r w:rsidRPr="009666E6">
        <w:rPr>
          <w:rFonts w:ascii="Arial" w:hAnsi="Arial" w:cs="Arial"/>
          <w:szCs w:val="24"/>
        </w:rPr>
        <w:t xml:space="preserve"> for review.    </w:t>
      </w:r>
    </w:p>
    <w:p w:rsidR="00C93157" w:rsidRPr="009666E6" w:rsidRDefault="00C93157" w:rsidP="00C93157">
      <w:pPr>
        <w:ind w:left="1080"/>
        <w:rPr>
          <w:rFonts w:ascii="Arial" w:hAnsi="Arial" w:cs="Arial"/>
          <w:szCs w:val="24"/>
        </w:rPr>
      </w:pPr>
    </w:p>
    <w:p w:rsidR="00C93157" w:rsidRPr="009666E6" w:rsidRDefault="00C93157" w:rsidP="00C93157">
      <w:pPr>
        <w:numPr>
          <w:ilvl w:val="0"/>
          <w:numId w:val="29"/>
        </w:numPr>
        <w:rPr>
          <w:rFonts w:ascii="Arial" w:hAnsi="Arial" w:cs="Arial"/>
          <w:szCs w:val="24"/>
        </w:rPr>
      </w:pPr>
      <w:r w:rsidRPr="009666E6">
        <w:rPr>
          <w:rFonts w:ascii="Arial" w:hAnsi="Arial" w:cs="Arial"/>
          <w:szCs w:val="24"/>
        </w:rPr>
        <w:lastRenderedPageBreak/>
        <w:t xml:space="preserve">The following items should be attached to the Estimate Letter when submitted for approval: </w:t>
      </w:r>
    </w:p>
    <w:p w:rsidR="00C93157" w:rsidRPr="009666E6" w:rsidRDefault="00C93157" w:rsidP="00C93157">
      <w:pPr>
        <w:pStyle w:val="ColorfulList-Accent11"/>
        <w:numPr>
          <w:ilvl w:val="0"/>
          <w:numId w:val="24"/>
        </w:numPr>
        <w:spacing w:after="0" w:line="240" w:lineRule="auto"/>
        <w:ind w:right="-360" w:firstLine="0"/>
        <w:rPr>
          <w:rFonts w:ascii="Arial" w:hAnsi="Arial" w:cs="Arial"/>
          <w:sz w:val="24"/>
          <w:szCs w:val="24"/>
        </w:rPr>
      </w:pPr>
      <w:r w:rsidRPr="009666E6">
        <w:rPr>
          <w:rFonts w:ascii="Arial" w:hAnsi="Arial" w:cs="Arial"/>
          <w:sz w:val="24"/>
          <w:szCs w:val="24"/>
        </w:rPr>
        <w:t xml:space="preserve">Signed Estimate Letter including all options along with Work Request </w:t>
      </w:r>
    </w:p>
    <w:p w:rsidR="00C93157" w:rsidRPr="009666E6" w:rsidRDefault="00C93157" w:rsidP="00C93157">
      <w:pPr>
        <w:pStyle w:val="ColorfulList-Accent11"/>
        <w:numPr>
          <w:ilvl w:val="0"/>
          <w:numId w:val="24"/>
        </w:numPr>
        <w:spacing w:after="0" w:line="240" w:lineRule="auto"/>
        <w:ind w:firstLine="0"/>
        <w:rPr>
          <w:rFonts w:ascii="Arial" w:hAnsi="Arial" w:cs="Arial"/>
          <w:sz w:val="24"/>
          <w:szCs w:val="24"/>
        </w:rPr>
      </w:pPr>
      <w:r w:rsidRPr="009666E6">
        <w:rPr>
          <w:rFonts w:ascii="Arial" w:hAnsi="Arial" w:cs="Arial"/>
          <w:sz w:val="24"/>
          <w:szCs w:val="24"/>
        </w:rPr>
        <w:t>Budget Breakdown</w:t>
      </w:r>
    </w:p>
    <w:p w:rsidR="00C93157" w:rsidRPr="009666E6" w:rsidRDefault="00C93157" w:rsidP="00C93157">
      <w:pPr>
        <w:pStyle w:val="ColorfulList-Accent11"/>
        <w:numPr>
          <w:ilvl w:val="0"/>
          <w:numId w:val="24"/>
        </w:numPr>
        <w:spacing w:after="0" w:line="240" w:lineRule="auto"/>
        <w:ind w:firstLine="0"/>
        <w:rPr>
          <w:rFonts w:ascii="Arial" w:hAnsi="Arial" w:cs="Arial"/>
          <w:sz w:val="24"/>
          <w:szCs w:val="24"/>
        </w:rPr>
      </w:pPr>
      <w:r w:rsidRPr="009666E6">
        <w:rPr>
          <w:rFonts w:ascii="Arial" w:hAnsi="Arial" w:cs="Arial"/>
          <w:sz w:val="24"/>
          <w:szCs w:val="24"/>
        </w:rPr>
        <w:t>Project Schedule</w:t>
      </w:r>
    </w:p>
    <w:p w:rsidR="00C93157" w:rsidRPr="009666E6" w:rsidRDefault="00C93157" w:rsidP="00C93157">
      <w:pPr>
        <w:pStyle w:val="ColorfulList-Accent11"/>
        <w:numPr>
          <w:ilvl w:val="0"/>
          <w:numId w:val="24"/>
        </w:numPr>
        <w:spacing w:after="0" w:line="240" w:lineRule="auto"/>
        <w:ind w:left="1440" w:hanging="720"/>
        <w:rPr>
          <w:rFonts w:ascii="Arial" w:hAnsi="Arial" w:cs="Arial"/>
          <w:sz w:val="24"/>
          <w:szCs w:val="24"/>
        </w:rPr>
      </w:pPr>
      <w:r w:rsidRPr="009666E6">
        <w:rPr>
          <w:rFonts w:ascii="Arial" w:hAnsi="Arial" w:cs="Arial"/>
          <w:sz w:val="24"/>
          <w:szCs w:val="24"/>
        </w:rPr>
        <w:t xml:space="preserve">Estimate preparation fee should be included with all estimates.  </w:t>
      </w:r>
    </w:p>
    <w:p w:rsidR="00C93157" w:rsidRPr="009666E6" w:rsidRDefault="00C93157" w:rsidP="00C93157">
      <w:pPr>
        <w:pStyle w:val="ColorfulList-Accent11"/>
        <w:spacing w:after="0" w:line="240" w:lineRule="auto"/>
        <w:ind w:left="1440"/>
        <w:rPr>
          <w:rFonts w:ascii="Arial" w:hAnsi="Arial" w:cs="Arial"/>
          <w:sz w:val="24"/>
          <w:szCs w:val="24"/>
        </w:rPr>
      </w:pPr>
      <w:r w:rsidRPr="009666E6">
        <w:rPr>
          <w:rFonts w:ascii="Arial" w:hAnsi="Arial" w:cs="Arial"/>
          <w:sz w:val="24"/>
          <w:szCs w:val="24"/>
        </w:rPr>
        <w:t>These fees are calculated based on number of hours necessary to prepare an es</w:t>
      </w:r>
      <w:r w:rsidR="00DF3EE7">
        <w:rPr>
          <w:rFonts w:ascii="Arial" w:hAnsi="Arial" w:cs="Arial"/>
          <w:sz w:val="24"/>
          <w:szCs w:val="24"/>
        </w:rPr>
        <w:t>timate times the In House Construction/Planning Fee rate</w:t>
      </w:r>
      <w:r w:rsidRPr="009666E6">
        <w:rPr>
          <w:rFonts w:ascii="Arial" w:hAnsi="Arial" w:cs="Arial"/>
          <w:sz w:val="24"/>
          <w:szCs w:val="24"/>
        </w:rPr>
        <w:t>.  A minimum of one hour and maximum of three will be charged to prepare an estimate.  The customer has to pre-authorize up to three hours for estimate preparation.  Th</w:t>
      </w:r>
      <w:r w:rsidR="00DF3EE7">
        <w:rPr>
          <w:rFonts w:ascii="Arial" w:hAnsi="Arial" w:cs="Arial"/>
          <w:sz w:val="24"/>
          <w:szCs w:val="24"/>
        </w:rPr>
        <w:t>is estimation fee will be included in the Project Management-Flat Fee for</w:t>
      </w:r>
      <w:r w:rsidRPr="009666E6">
        <w:rPr>
          <w:rFonts w:ascii="Arial" w:hAnsi="Arial" w:cs="Arial"/>
          <w:sz w:val="24"/>
          <w:szCs w:val="24"/>
        </w:rPr>
        <w:t xml:space="preserve"> the project if the estimate and project is approved to proceed.  This estimation fee will be non-refundable if the customer chooses to not proceed with the work.  In special situations where detailed investigation is necessary prior to completion of the estimate additional approvals from the customers need to be sought and the necessary hours included in the estimate fees.  </w:t>
      </w:r>
    </w:p>
    <w:p w:rsidR="00C93157" w:rsidRPr="009666E6" w:rsidRDefault="00C93157" w:rsidP="00C93157">
      <w:pPr>
        <w:pStyle w:val="ColorfulList-Accent11"/>
        <w:spacing w:after="0" w:line="240" w:lineRule="auto"/>
        <w:rPr>
          <w:rFonts w:ascii="Arial" w:hAnsi="Arial" w:cs="Arial"/>
          <w:sz w:val="24"/>
          <w:szCs w:val="24"/>
        </w:rPr>
      </w:pPr>
    </w:p>
    <w:p w:rsidR="00C93157" w:rsidRDefault="00C93157" w:rsidP="00C93157">
      <w:pPr>
        <w:numPr>
          <w:ilvl w:val="0"/>
          <w:numId w:val="29"/>
        </w:numPr>
        <w:tabs>
          <w:tab w:val="left" w:pos="1080"/>
        </w:tabs>
        <w:rPr>
          <w:rFonts w:ascii="Arial" w:hAnsi="Arial" w:cs="Arial"/>
          <w:szCs w:val="24"/>
        </w:rPr>
      </w:pPr>
      <w:r w:rsidRPr="009666E6">
        <w:rPr>
          <w:rFonts w:ascii="Arial" w:hAnsi="Arial" w:cs="Arial"/>
          <w:szCs w:val="24"/>
        </w:rPr>
        <w:t xml:space="preserve"> After </w:t>
      </w:r>
      <w:r w:rsidR="00DF3EE7">
        <w:rPr>
          <w:rFonts w:ascii="Arial" w:hAnsi="Arial" w:cs="Arial"/>
          <w:szCs w:val="24"/>
        </w:rPr>
        <w:t>the Director reviews and approves</w:t>
      </w:r>
      <w:r w:rsidRPr="009666E6">
        <w:rPr>
          <w:rFonts w:ascii="Arial" w:hAnsi="Arial" w:cs="Arial"/>
          <w:szCs w:val="24"/>
        </w:rPr>
        <w:t xml:space="preserve"> the estimate</w:t>
      </w:r>
      <w:r w:rsidR="00DF3EE7">
        <w:rPr>
          <w:rFonts w:ascii="Arial" w:hAnsi="Arial" w:cs="Arial"/>
          <w:szCs w:val="24"/>
        </w:rPr>
        <w:t xml:space="preserve"> and the documents listed above, the Supervisor/Planner/Project Manager delivers the documents to</w:t>
      </w:r>
      <w:r w:rsidRPr="009666E6">
        <w:rPr>
          <w:rFonts w:ascii="Arial" w:hAnsi="Arial" w:cs="Arial"/>
          <w:szCs w:val="24"/>
        </w:rPr>
        <w:t xml:space="preserve"> the customer</w:t>
      </w:r>
      <w:r w:rsidR="00DF3EE7">
        <w:rPr>
          <w:rFonts w:ascii="Arial" w:hAnsi="Arial" w:cs="Arial"/>
          <w:szCs w:val="24"/>
        </w:rPr>
        <w:t xml:space="preserve"> for review and approval.  If approved the customer</w:t>
      </w:r>
      <w:r w:rsidRPr="009666E6">
        <w:rPr>
          <w:rFonts w:ascii="Arial" w:hAnsi="Arial" w:cs="Arial"/>
          <w:szCs w:val="24"/>
        </w:rPr>
        <w:t xml:space="preserve"> will</w:t>
      </w:r>
      <w:r w:rsidR="00DF3EE7">
        <w:rPr>
          <w:rFonts w:ascii="Arial" w:hAnsi="Arial" w:cs="Arial"/>
          <w:szCs w:val="24"/>
        </w:rPr>
        <w:t xml:space="preserve"> need to</w:t>
      </w:r>
      <w:r w:rsidRPr="009666E6">
        <w:rPr>
          <w:rFonts w:ascii="Arial" w:hAnsi="Arial" w:cs="Arial"/>
          <w:szCs w:val="24"/>
        </w:rPr>
        <w:t xml:space="preserve"> identify the funding source.</w:t>
      </w:r>
    </w:p>
    <w:p w:rsidR="003B4085" w:rsidRPr="009666E6" w:rsidRDefault="003B4085" w:rsidP="00C93157">
      <w:pPr>
        <w:numPr>
          <w:ilvl w:val="0"/>
          <w:numId w:val="29"/>
        </w:numPr>
        <w:tabs>
          <w:tab w:val="left" w:pos="1080"/>
        </w:tabs>
        <w:rPr>
          <w:rFonts w:ascii="Arial" w:hAnsi="Arial" w:cs="Arial"/>
          <w:szCs w:val="24"/>
        </w:rPr>
      </w:pPr>
      <w:r>
        <w:rPr>
          <w:rFonts w:ascii="Arial" w:hAnsi="Arial" w:cs="Arial"/>
          <w:szCs w:val="24"/>
        </w:rPr>
        <w:t>Once the customer approves the estimate and provides the funding source and if the project budget exceeds $15,000, Capital Projects and the Business Office should be notified that the project needs to go through the formal Capital Project approval process.</w:t>
      </w:r>
    </w:p>
    <w:p w:rsidR="00A40E2B" w:rsidRPr="009666E6" w:rsidRDefault="00A40E2B" w:rsidP="00C05604">
      <w:pPr>
        <w:autoSpaceDE w:val="0"/>
        <w:autoSpaceDN w:val="0"/>
        <w:adjustRightInd w:val="0"/>
        <w:rPr>
          <w:rFonts w:ascii="Arial" w:hAnsi="Arial" w:cs="Arial"/>
          <w:color w:val="000000"/>
          <w:szCs w:val="24"/>
        </w:rPr>
      </w:pPr>
    </w:p>
    <w:bookmarkEnd w:id="0"/>
    <w:bookmarkEnd w:id="1"/>
    <w:bookmarkEnd w:id="2"/>
    <w:bookmarkEnd w:id="3"/>
    <w:bookmarkEnd w:id="4"/>
    <w:tbl>
      <w:tblPr>
        <w:tblpPr w:leftFromText="180" w:rightFromText="180" w:vertAnchor="text" w:tblpY="1"/>
        <w:tblOverlap w:val="never"/>
        <w:tblW w:w="11430" w:type="dxa"/>
        <w:tblCellSpacing w:w="0" w:type="dxa"/>
        <w:tblCellMar>
          <w:left w:w="0" w:type="dxa"/>
          <w:right w:w="0" w:type="dxa"/>
        </w:tblCellMar>
        <w:tblLook w:val="04A0" w:firstRow="1" w:lastRow="0" w:firstColumn="1" w:lastColumn="0" w:noHBand="0" w:noVBand="1"/>
      </w:tblPr>
      <w:tblGrid>
        <w:gridCol w:w="11430"/>
      </w:tblGrid>
      <w:tr w:rsidR="00D03723" w:rsidRPr="009666E6" w:rsidTr="00F224E0">
        <w:trPr>
          <w:trHeight w:val="276"/>
          <w:tblCellSpacing w:w="0" w:type="dxa"/>
        </w:trPr>
        <w:tc>
          <w:tcPr>
            <w:tcW w:w="11430" w:type="dxa"/>
            <w:vAlign w:val="center"/>
            <w:hideMark/>
          </w:tcPr>
          <w:p w:rsidR="00D03723" w:rsidRPr="009666E6" w:rsidRDefault="00D03723" w:rsidP="003B4085">
            <w:pPr>
              <w:rPr>
                <w:rFonts w:ascii="Arial" w:hAnsi="Arial" w:cs="Arial"/>
                <w:szCs w:val="24"/>
              </w:rPr>
            </w:pPr>
          </w:p>
        </w:tc>
      </w:tr>
      <w:tr w:rsidR="00E4362C" w:rsidRPr="009666E6" w:rsidTr="00F224E0">
        <w:trPr>
          <w:trHeight w:val="276"/>
          <w:tblCellSpacing w:w="0" w:type="dxa"/>
        </w:trPr>
        <w:tc>
          <w:tcPr>
            <w:tcW w:w="11430" w:type="dxa"/>
            <w:vAlign w:val="center"/>
          </w:tcPr>
          <w:p w:rsidR="00E4362C" w:rsidRPr="009666E6" w:rsidRDefault="00E4362C" w:rsidP="00C20D7A">
            <w:pPr>
              <w:rPr>
                <w:rFonts w:ascii="Arial" w:hAnsi="Arial" w:cs="Arial"/>
                <w:szCs w:val="24"/>
              </w:rPr>
            </w:pPr>
          </w:p>
        </w:tc>
      </w:tr>
    </w:tbl>
    <w:p w:rsidR="00D03723" w:rsidRPr="009666E6" w:rsidRDefault="00D03723" w:rsidP="001A2D28">
      <w:pPr>
        <w:autoSpaceDE w:val="0"/>
        <w:autoSpaceDN w:val="0"/>
        <w:adjustRightInd w:val="0"/>
        <w:rPr>
          <w:rFonts w:ascii="Arial" w:hAnsi="Arial" w:cs="Arial"/>
          <w:color w:val="000000"/>
          <w:szCs w:val="24"/>
        </w:rPr>
      </w:pPr>
    </w:p>
    <w:sectPr w:rsidR="00D03723" w:rsidRPr="009666E6" w:rsidSect="0099419A">
      <w:headerReference w:type="default" r:id="rId11"/>
      <w:footerReference w:type="default" r:id="rId12"/>
      <w:pgSz w:w="12240" w:h="15840"/>
      <w:pgMar w:top="432" w:right="432" w:bottom="432" w:left="432"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5B5" w:rsidRDefault="000475B5" w:rsidP="00D6028E">
      <w:r>
        <w:separator/>
      </w:r>
    </w:p>
  </w:endnote>
  <w:endnote w:type="continuationSeparator" w:id="0">
    <w:p w:rsidR="000475B5" w:rsidRDefault="000475B5" w:rsidP="00D6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A5" w:rsidRDefault="00707DA5" w:rsidP="00D6028E">
    <w:pPr>
      <w:pStyle w:val="Footer"/>
      <w:rPr>
        <w:rStyle w:val="PageNumber"/>
        <w:rFonts w:ascii="Arial" w:hAnsi="Arial"/>
        <w:b/>
        <w:sz w:val="20"/>
      </w:rPr>
    </w:pPr>
  </w:p>
  <w:p w:rsidR="009264B4" w:rsidRDefault="00707DA5" w:rsidP="00D6028E">
    <w:pPr>
      <w:pStyle w:val="Footer"/>
      <w:rPr>
        <w:b/>
        <w:sz w:val="18"/>
      </w:rPr>
    </w:pPr>
    <w:r>
      <w:rPr>
        <w:rStyle w:val="PageNumber"/>
        <w:rFonts w:ascii="Arial" w:hAnsi="Arial"/>
        <w:sz w:val="20"/>
      </w:rPr>
      <w:t>E</w:t>
    </w:r>
    <w:r w:rsidR="009666E6">
      <w:rPr>
        <w:rStyle w:val="PageNumber"/>
        <w:rFonts w:ascii="Arial" w:hAnsi="Arial"/>
        <w:sz w:val="20"/>
      </w:rPr>
      <w:t>stimate Letter Guide</w:t>
    </w:r>
    <w:r>
      <w:rPr>
        <w:rStyle w:val="PageNumber"/>
        <w:rFonts w:ascii="Arial" w:hAnsi="Arial"/>
        <w:sz w:val="20"/>
      </w:rPr>
      <w:t>lines</w:t>
    </w:r>
    <w:r>
      <w:rPr>
        <w:rStyle w:val="PageNumber"/>
        <w:rFonts w:ascii="Arial" w:hAnsi="Arial"/>
        <w:sz w:val="20"/>
      </w:rPr>
      <w:tab/>
    </w:r>
    <w:r>
      <w:rPr>
        <w:rStyle w:val="PageNumber"/>
        <w:rFonts w:ascii="Arial" w:hAnsi="Arial"/>
        <w:sz w:val="20"/>
      </w:rPr>
      <w:tab/>
    </w:r>
    <w:r>
      <w:rPr>
        <w:rStyle w:val="PageNumber"/>
        <w:rFonts w:ascii="Arial" w:hAnsi="Arial"/>
        <w:sz w:val="20"/>
      </w:rPr>
      <w:tab/>
      <w:t>4/20/2022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5B5" w:rsidRDefault="000475B5" w:rsidP="00D6028E">
      <w:r>
        <w:separator/>
      </w:r>
    </w:p>
  </w:footnote>
  <w:footnote w:type="continuationSeparator" w:id="0">
    <w:p w:rsidR="000475B5" w:rsidRDefault="000475B5" w:rsidP="00D60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724" w:type="dxa"/>
      <w:tblBorders>
        <w:bottom w:val="single" w:sz="24" w:space="0" w:color="auto"/>
      </w:tblBorders>
      <w:tblLook w:val="0000" w:firstRow="0" w:lastRow="0" w:firstColumn="0" w:lastColumn="0" w:noHBand="0" w:noVBand="0"/>
    </w:tblPr>
    <w:tblGrid>
      <w:gridCol w:w="5862"/>
      <w:gridCol w:w="5862"/>
    </w:tblGrid>
    <w:tr w:rsidR="009264B4" w:rsidTr="00707DA5">
      <w:trPr>
        <w:trHeight w:val="1370"/>
      </w:trPr>
      <w:tc>
        <w:tcPr>
          <w:tcW w:w="5862" w:type="dxa"/>
        </w:tcPr>
        <w:p w:rsidR="009264B4" w:rsidRDefault="00707DA5" w:rsidP="0007479B">
          <w:r>
            <w:rPr>
              <w:noProof/>
            </w:rPr>
            <w:drawing>
              <wp:inline distT="0" distB="0" distL="0" distR="0">
                <wp:extent cx="1435100" cy="963930"/>
                <wp:effectExtent l="0" t="0" r="0" b="0"/>
                <wp:docPr id="14" name="Picture 14" descr="MED2linehzpos(CMYK)F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D2linehzpos(CMYK)FM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963930"/>
                        </a:xfrm>
                        <a:prstGeom prst="rect">
                          <a:avLst/>
                        </a:prstGeom>
                        <a:noFill/>
                        <a:ln>
                          <a:noFill/>
                        </a:ln>
                      </pic:spPr>
                    </pic:pic>
                  </a:graphicData>
                </a:graphic>
              </wp:inline>
            </w:drawing>
          </w:r>
        </w:p>
      </w:tc>
      <w:tc>
        <w:tcPr>
          <w:tcW w:w="5862" w:type="dxa"/>
          <w:vAlign w:val="bottom"/>
        </w:tcPr>
        <w:p w:rsidR="009264B4" w:rsidRPr="00A40E2B" w:rsidRDefault="00707DA5" w:rsidP="001564D2">
          <w:pPr>
            <w:pStyle w:val="Header"/>
            <w:jc w:val="center"/>
            <w:rPr>
              <w:rFonts w:ascii="Arial" w:hAnsi="Arial" w:cs="Arial"/>
              <w:i/>
              <w:sz w:val="26"/>
              <w:szCs w:val="26"/>
            </w:rPr>
          </w:pPr>
          <w:r>
            <w:rPr>
              <w:rFonts w:ascii="Arial" w:hAnsi="Arial" w:cs="Arial"/>
              <w:i/>
              <w:sz w:val="26"/>
              <w:szCs w:val="26"/>
            </w:rPr>
            <w:t xml:space="preserve">                           </w:t>
          </w:r>
          <w:r w:rsidR="001564D2">
            <w:rPr>
              <w:rFonts w:ascii="Arial" w:hAnsi="Arial" w:cs="Arial"/>
              <w:i/>
              <w:sz w:val="26"/>
              <w:szCs w:val="26"/>
            </w:rPr>
            <w:t>Estimate Letter Guide</w:t>
          </w:r>
          <w:r w:rsidR="00FB5301">
            <w:rPr>
              <w:rFonts w:ascii="Arial" w:hAnsi="Arial" w:cs="Arial"/>
              <w:i/>
              <w:sz w:val="26"/>
              <w:szCs w:val="26"/>
            </w:rPr>
            <w:t>lines</w:t>
          </w:r>
          <w:r w:rsidR="00A4072A">
            <w:rPr>
              <w:rFonts w:ascii="Arial" w:hAnsi="Arial" w:cs="Arial"/>
              <w:i/>
              <w:sz w:val="26"/>
              <w:szCs w:val="26"/>
            </w:rPr>
            <w:t xml:space="preserve"> </w:t>
          </w:r>
        </w:p>
      </w:tc>
    </w:tr>
  </w:tbl>
  <w:p w:rsidR="009264B4" w:rsidRDefault="009264B4" w:rsidP="00D60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000"/>
    <w:multiLevelType w:val="singleLevel"/>
    <w:tmpl w:val="2408D160"/>
    <w:lvl w:ilvl="0">
      <w:start w:val="1"/>
      <w:numFmt w:val="decimal"/>
      <w:lvlText w:val="%1."/>
      <w:lvlJc w:val="left"/>
      <w:pPr>
        <w:tabs>
          <w:tab w:val="num" w:pos="720"/>
        </w:tabs>
        <w:ind w:left="720" w:hanging="720"/>
      </w:pPr>
      <w:rPr>
        <w:rFonts w:hint="default"/>
        <w:b/>
      </w:rPr>
    </w:lvl>
  </w:abstractNum>
  <w:abstractNum w:abstractNumId="1" w15:restartNumberingAfterBreak="0">
    <w:nsid w:val="08974445"/>
    <w:multiLevelType w:val="hybridMultilevel"/>
    <w:tmpl w:val="BA70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F22"/>
    <w:multiLevelType w:val="hybridMultilevel"/>
    <w:tmpl w:val="99BA1B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A76EB3"/>
    <w:multiLevelType w:val="hybridMultilevel"/>
    <w:tmpl w:val="6A3E654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395EB7"/>
    <w:multiLevelType w:val="hybridMultilevel"/>
    <w:tmpl w:val="7F64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C70137"/>
    <w:multiLevelType w:val="hybridMultilevel"/>
    <w:tmpl w:val="B0E4C94A"/>
    <w:lvl w:ilvl="0" w:tplc="9CE6CB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911F43"/>
    <w:multiLevelType w:val="hybridMultilevel"/>
    <w:tmpl w:val="094E79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EF520F8"/>
    <w:multiLevelType w:val="singleLevel"/>
    <w:tmpl w:val="101EB664"/>
    <w:lvl w:ilvl="0">
      <w:start w:val="1"/>
      <w:numFmt w:val="lowerLetter"/>
      <w:lvlText w:val="%1."/>
      <w:lvlJc w:val="left"/>
      <w:pPr>
        <w:tabs>
          <w:tab w:val="num" w:pos="2160"/>
        </w:tabs>
        <w:ind w:left="2160" w:hanging="540"/>
      </w:pPr>
      <w:rPr>
        <w:rFonts w:hint="default"/>
      </w:rPr>
    </w:lvl>
  </w:abstractNum>
  <w:abstractNum w:abstractNumId="8" w15:restartNumberingAfterBreak="0">
    <w:nsid w:val="32006462"/>
    <w:multiLevelType w:val="hybridMultilevel"/>
    <w:tmpl w:val="AD6228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4014B23"/>
    <w:multiLevelType w:val="hybridMultilevel"/>
    <w:tmpl w:val="9804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D0C10"/>
    <w:multiLevelType w:val="hybridMultilevel"/>
    <w:tmpl w:val="05BA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25690"/>
    <w:multiLevelType w:val="hybridMultilevel"/>
    <w:tmpl w:val="F2901E4E"/>
    <w:lvl w:ilvl="0" w:tplc="72B29C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7823C8"/>
    <w:multiLevelType w:val="hybridMultilevel"/>
    <w:tmpl w:val="D772F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B7705"/>
    <w:multiLevelType w:val="hybridMultilevel"/>
    <w:tmpl w:val="AF8293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79C6CF4"/>
    <w:multiLevelType w:val="hybridMultilevel"/>
    <w:tmpl w:val="17407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0098C"/>
    <w:multiLevelType w:val="hybridMultilevel"/>
    <w:tmpl w:val="5892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D3A89"/>
    <w:multiLevelType w:val="hybridMultilevel"/>
    <w:tmpl w:val="B3DA4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7F40EA"/>
    <w:multiLevelType w:val="singleLevel"/>
    <w:tmpl w:val="FFD8C902"/>
    <w:lvl w:ilvl="0">
      <w:start w:val="1"/>
      <w:numFmt w:val="decimal"/>
      <w:lvlText w:val="(%1)"/>
      <w:lvlJc w:val="left"/>
      <w:pPr>
        <w:tabs>
          <w:tab w:val="num" w:pos="1620"/>
        </w:tabs>
        <w:ind w:left="1620" w:hanging="540"/>
      </w:pPr>
      <w:rPr>
        <w:rFonts w:hint="default"/>
      </w:rPr>
    </w:lvl>
  </w:abstractNum>
  <w:abstractNum w:abstractNumId="18" w15:restartNumberingAfterBreak="0">
    <w:nsid w:val="568C7A88"/>
    <w:multiLevelType w:val="hybridMultilevel"/>
    <w:tmpl w:val="A268D8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16D4F"/>
    <w:multiLevelType w:val="hybridMultilevel"/>
    <w:tmpl w:val="90661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6323B"/>
    <w:multiLevelType w:val="hybridMultilevel"/>
    <w:tmpl w:val="67B4C6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82821EB"/>
    <w:multiLevelType w:val="hybridMultilevel"/>
    <w:tmpl w:val="C0D647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993786E"/>
    <w:multiLevelType w:val="singleLevel"/>
    <w:tmpl w:val="BA64231A"/>
    <w:lvl w:ilvl="0">
      <w:start w:val="1"/>
      <w:numFmt w:val="decimal"/>
      <w:lvlText w:val="(%1)"/>
      <w:lvlJc w:val="left"/>
      <w:pPr>
        <w:tabs>
          <w:tab w:val="num" w:pos="1620"/>
        </w:tabs>
        <w:ind w:left="1620" w:hanging="540"/>
      </w:pPr>
      <w:rPr>
        <w:rFonts w:hint="default"/>
        <w:i w:val="0"/>
      </w:rPr>
    </w:lvl>
  </w:abstractNum>
  <w:abstractNum w:abstractNumId="23" w15:restartNumberingAfterBreak="0">
    <w:nsid w:val="6D4B2A22"/>
    <w:multiLevelType w:val="hybridMultilevel"/>
    <w:tmpl w:val="04544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B74C8"/>
    <w:multiLevelType w:val="hybridMultilevel"/>
    <w:tmpl w:val="E312B80C"/>
    <w:lvl w:ilvl="0" w:tplc="7090B6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7C2ABA"/>
    <w:multiLevelType w:val="hybridMultilevel"/>
    <w:tmpl w:val="9F8681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9EC1C85"/>
    <w:multiLevelType w:val="hybridMultilevel"/>
    <w:tmpl w:val="947A8E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7AD5039B"/>
    <w:multiLevelType w:val="hybridMultilevel"/>
    <w:tmpl w:val="E516F8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CA34C8"/>
    <w:multiLevelType w:val="hybridMultilevel"/>
    <w:tmpl w:val="E724F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4"/>
  </w:num>
  <w:num w:numId="4">
    <w:abstractNumId w:val="23"/>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26"/>
  </w:num>
  <w:num w:numId="14">
    <w:abstractNumId w:val="16"/>
  </w:num>
  <w:num w:numId="15">
    <w:abstractNumId w:val="11"/>
  </w:num>
  <w:num w:numId="16">
    <w:abstractNumId w:val="6"/>
  </w:num>
  <w:num w:numId="17">
    <w:abstractNumId w:val="19"/>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8"/>
  </w:num>
  <w:num w:numId="22">
    <w:abstractNumId w:val="9"/>
  </w:num>
  <w:num w:numId="23">
    <w:abstractNumId w:val="15"/>
  </w:num>
  <w:num w:numId="24">
    <w:abstractNumId w:val="1"/>
  </w:num>
  <w:num w:numId="25">
    <w:abstractNumId w:val="0"/>
  </w:num>
  <w:num w:numId="26">
    <w:abstractNumId w:val="22"/>
  </w:num>
  <w:num w:numId="27">
    <w:abstractNumId w:val="7"/>
  </w:num>
  <w:num w:numId="28">
    <w:abstractNumId w:val="17"/>
  </w:num>
  <w:num w:numId="29">
    <w:abstractNumId w:val="5"/>
  </w:num>
  <w:num w:numId="3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8D"/>
    <w:rsid w:val="00000C83"/>
    <w:rsid w:val="00004514"/>
    <w:rsid w:val="00013491"/>
    <w:rsid w:val="0001523E"/>
    <w:rsid w:val="00026132"/>
    <w:rsid w:val="000351A4"/>
    <w:rsid w:val="00035FD6"/>
    <w:rsid w:val="000423FD"/>
    <w:rsid w:val="000463E1"/>
    <w:rsid w:val="0004661E"/>
    <w:rsid w:val="000475B5"/>
    <w:rsid w:val="0005633B"/>
    <w:rsid w:val="00061507"/>
    <w:rsid w:val="000643E5"/>
    <w:rsid w:val="00073D01"/>
    <w:rsid w:val="0007479B"/>
    <w:rsid w:val="000801C1"/>
    <w:rsid w:val="00084C0B"/>
    <w:rsid w:val="00094BB0"/>
    <w:rsid w:val="00095E68"/>
    <w:rsid w:val="000B06FE"/>
    <w:rsid w:val="000C4490"/>
    <w:rsid w:val="000C5B96"/>
    <w:rsid w:val="000D42E5"/>
    <w:rsid w:val="000D53C8"/>
    <w:rsid w:val="000E1FFC"/>
    <w:rsid w:val="00103964"/>
    <w:rsid w:val="001174CE"/>
    <w:rsid w:val="00124D8A"/>
    <w:rsid w:val="001413C8"/>
    <w:rsid w:val="00142C00"/>
    <w:rsid w:val="00144780"/>
    <w:rsid w:val="001564D2"/>
    <w:rsid w:val="00156C2D"/>
    <w:rsid w:val="00171453"/>
    <w:rsid w:val="001827C9"/>
    <w:rsid w:val="001928D5"/>
    <w:rsid w:val="0019690D"/>
    <w:rsid w:val="001A2D28"/>
    <w:rsid w:val="001A6648"/>
    <w:rsid w:val="001A7790"/>
    <w:rsid w:val="001B3FB7"/>
    <w:rsid w:val="001B5B1E"/>
    <w:rsid w:val="001D0FE6"/>
    <w:rsid w:val="001D32BB"/>
    <w:rsid w:val="001D36C8"/>
    <w:rsid w:val="001F32AE"/>
    <w:rsid w:val="001F401F"/>
    <w:rsid w:val="001F4168"/>
    <w:rsid w:val="001F6A36"/>
    <w:rsid w:val="00206967"/>
    <w:rsid w:val="00206B6A"/>
    <w:rsid w:val="00213D29"/>
    <w:rsid w:val="00234A89"/>
    <w:rsid w:val="00242757"/>
    <w:rsid w:val="00252E7F"/>
    <w:rsid w:val="0025419F"/>
    <w:rsid w:val="002610A5"/>
    <w:rsid w:val="002639A9"/>
    <w:rsid w:val="0026535F"/>
    <w:rsid w:val="0028372C"/>
    <w:rsid w:val="002855F1"/>
    <w:rsid w:val="002914E1"/>
    <w:rsid w:val="002A06E6"/>
    <w:rsid w:val="002A275D"/>
    <w:rsid w:val="002A7F09"/>
    <w:rsid w:val="002C357E"/>
    <w:rsid w:val="002C43D4"/>
    <w:rsid w:val="002D553F"/>
    <w:rsid w:val="002D648C"/>
    <w:rsid w:val="002E7AEE"/>
    <w:rsid w:val="00304F27"/>
    <w:rsid w:val="00346778"/>
    <w:rsid w:val="003561AF"/>
    <w:rsid w:val="00385E91"/>
    <w:rsid w:val="003963D4"/>
    <w:rsid w:val="00397C51"/>
    <w:rsid w:val="003A443D"/>
    <w:rsid w:val="003A4A1C"/>
    <w:rsid w:val="003B4085"/>
    <w:rsid w:val="003B5C29"/>
    <w:rsid w:val="003C4E0F"/>
    <w:rsid w:val="003C573E"/>
    <w:rsid w:val="003D1B54"/>
    <w:rsid w:val="003D6FF5"/>
    <w:rsid w:val="003E4168"/>
    <w:rsid w:val="003E6285"/>
    <w:rsid w:val="003F6D83"/>
    <w:rsid w:val="00403E7D"/>
    <w:rsid w:val="00412B5E"/>
    <w:rsid w:val="004202AD"/>
    <w:rsid w:val="00423F34"/>
    <w:rsid w:val="00425191"/>
    <w:rsid w:val="00454AD8"/>
    <w:rsid w:val="00463D8B"/>
    <w:rsid w:val="00482AA2"/>
    <w:rsid w:val="00490D67"/>
    <w:rsid w:val="00491A2A"/>
    <w:rsid w:val="004941F5"/>
    <w:rsid w:val="00494F77"/>
    <w:rsid w:val="00496A4A"/>
    <w:rsid w:val="004A33BD"/>
    <w:rsid w:val="004A489C"/>
    <w:rsid w:val="004A5F15"/>
    <w:rsid w:val="004A783D"/>
    <w:rsid w:val="004A78FC"/>
    <w:rsid w:val="004C1362"/>
    <w:rsid w:val="004D0F8E"/>
    <w:rsid w:val="004D143E"/>
    <w:rsid w:val="004D59C7"/>
    <w:rsid w:val="004E4479"/>
    <w:rsid w:val="004F62DD"/>
    <w:rsid w:val="004F6FE6"/>
    <w:rsid w:val="00501D2B"/>
    <w:rsid w:val="00510F79"/>
    <w:rsid w:val="0052105E"/>
    <w:rsid w:val="005263F8"/>
    <w:rsid w:val="00537E9C"/>
    <w:rsid w:val="00540EAF"/>
    <w:rsid w:val="005476B5"/>
    <w:rsid w:val="00564E1F"/>
    <w:rsid w:val="00576BE9"/>
    <w:rsid w:val="005836A9"/>
    <w:rsid w:val="00591551"/>
    <w:rsid w:val="005A6768"/>
    <w:rsid w:val="005C13D0"/>
    <w:rsid w:val="005C4BB3"/>
    <w:rsid w:val="005D4FEB"/>
    <w:rsid w:val="005D7B30"/>
    <w:rsid w:val="005E050F"/>
    <w:rsid w:val="005E5C65"/>
    <w:rsid w:val="005F0E30"/>
    <w:rsid w:val="00616487"/>
    <w:rsid w:val="0062018D"/>
    <w:rsid w:val="006255F0"/>
    <w:rsid w:val="006258FD"/>
    <w:rsid w:val="00626989"/>
    <w:rsid w:val="00643A45"/>
    <w:rsid w:val="00660847"/>
    <w:rsid w:val="00662798"/>
    <w:rsid w:val="0066305B"/>
    <w:rsid w:val="00671041"/>
    <w:rsid w:val="00673CB1"/>
    <w:rsid w:val="00676623"/>
    <w:rsid w:val="00693FFB"/>
    <w:rsid w:val="00696E82"/>
    <w:rsid w:val="006B1B5D"/>
    <w:rsid w:val="006B6CC2"/>
    <w:rsid w:val="006C6C95"/>
    <w:rsid w:val="006C738C"/>
    <w:rsid w:val="006D24AD"/>
    <w:rsid w:val="006D29E9"/>
    <w:rsid w:val="006E0A64"/>
    <w:rsid w:val="006E40EC"/>
    <w:rsid w:val="006F2EE1"/>
    <w:rsid w:val="006F6DC0"/>
    <w:rsid w:val="006F7C31"/>
    <w:rsid w:val="006F7E71"/>
    <w:rsid w:val="00707DA5"/>
    <w:rsid w:val="00715F2A"/>
    <w:rsid w:val="007325C0"/>
    <w:rsid w:val="00735773"/>
    <w:rsid w:val="007432D4"/>
    <w:rsid w:val="007453C0"/>
    <w:rsid w:val="00747767"/>
    <w:rsid w:val="00763C14"/>
    <w:rsid w:val="007821D7"/>
    <w:rsid w:val="00785E59"/>
    <w:rsid w:val="0079340C"/>
    <w:rsid w:val="007A4FD7"/>
    <w:rsid w:val="007B4A36"/>
    <w:rsid w:val="007B6EFC"/>
    <w:rsid w:val="007D4CB9"/>
    <w:rsid w:val="007F7696"/>
    <w:rsid w:val="00805ADB"/>
    <w:rsid w:val="008132F9"/>
    <w:rsid w:val="0081763D"/>
    <w:rsid w:val="0082079F"/>
    <w:rsid w:val="00821BB3"/>
    <w:rsid w:val="0082419D"/>
    <w:rsid w:val="00832C16"/>
    <w:rsid w:val="008334B6"/>
    <w:rsid w:val="00833DBA"/>
    <w:rsid w:val="00846B29"/>
    <w:rsid w:val="00847E5D"/>
    <w:rsid w:val="00863E50"/>
    <w:rsid w:val="00865165"/>
    <w:rsid w:val="008743C3"/>
    <w:rsid w:val="00896067"/>
    <w:rsid w:val="008A2E73"/>
    <w:rsid w:val="008A3C0C"/>
    <w:rsid w:val="008A7820"/>
    <w:rsid w:val="008C560E"/>
    <w:rsid w:val="008D16E4"/>
    <w:rsid w:val="008E110D"/>
    <w:rsid w:val="008F2C31"/>
    <w:rsid w:val="009231F4"/>
    <w:rsid w:val="009264B4"/>
    <w:rsid w:val="0094347B"/>
    <w:rsid w:val="00961412"/>
    <w:rsid w:val="009666E6"/>
    <w:rsid w:val="00967F7F"/>
    <w:rsid w:val="009704E2"/>
    <w:rsid w:val="00977642"/>
    <w:rsid w:val="0099419A"/>
    <w:rsid w:val="0099706B"/>
    <w:rsid w:val="009A08C0"/>
    <w:rsid w:val="009A4420"/>
    <w:rsid w:val="009A5587"/>
    <w:rsid w:val="009A73F1"/>
    <w:rsid w:val="009B2F05"/>
    <w:rsid w:val="009C7B5F"/>
    <w:rsid w:val="009D07D9"/>
    <w:rsid w:val="009D7C8A"/>
    <w:rsid w:val="009E4B2F"/>
    <w:rsid w:val="009F5230"/>
    <w:rsid w:val="00A02F2F"/>
    <w:rsid w:val="00A07F46"/>
    <w:rsid w:val="00A1332D"/>
    <w:rsid w:val="00A16847"/>
    <w:rsid w:val="00A27628"/>
    <w:rsid w:val="00A31BA1"/>
    <w:rsid w:val="00A4072A"/>
    <w:rsid w:val="00A40E2B"/>
    <w:rsid w:val="00A42332"/>
    <w:rsid w:val="00A44D08"/>
    <w:rsid w:val="00A65F99"/>
    <w:rsid w:val="00A670BD"/>
    <w:rsid w:val="00A75E20"/>
    <w:rsid w:val="00A8069F"/>
    <w:rsid w:val="00A82D58"/>
    <w:rsid w:val="00A96103"/>
    <w:rsid w:val="00AD5260"/>
    <w:rsid w:val="00AD69B8"/>
    <w:rsid w:val="00AE7AEA"/>
    <w:rsid w:val="00AF0833"/>
    <w:rsid w:val="00AF4892"/>
    <w:rsid w:val="00B02D0A"/>
    <w:rsid w:val="00B11E1A"/>
    <w:rsid w:val="00B13A5C"/>
    <w:rsid w:val="00B237CE"/>
    <w:rsid w:val="00B3410C"/>
    <w:rsid w:val="00B42563"/>
    <w:rsid w:val="00B469F8"/>
    <w:rsid w:val="00B536F5"/>
    <w:rsid w:val="00B54A28"/>
    <w:rsid w:val="00B54D75"/>
    <w:rsid w:val="00B6140E"/>
    <w:rsid w:val="00B61624"/>
    <w:rsid w:val="00B6300F"/>
    <w:rsid w:val="00B63CDE"/>
    <w:rsid w:val="00B65880"/>
    <w:rsid w:val="00B66264"/>
    <w:rsid w:val="00B80C4E"/>
    <w:rsid w:val="00B866CF"/>
    <w:rsid w:val="00B928E3"/>
    <w:rsid w:val="00B969F0"/>
    <w:rsid w:val="00BA338F"/>
    <w:rsid w:val="00BA58AA"/>
    <w:rsid w:val="00BB6400"/>
    <w:rsid w:val="00BE0C00"/>
    <w:rsid w:val="00BE11C4"/>
    <w:rsid w:val="00BF45A9"/>
    <w:rsid w:val="00BF7C3E"/>
    <w:rsid w:val="00C05604"/>
    <w:rsid w:val="00C06762"/>
    <w:rsid w:val="00C07833"/>
    <w:rsid w:val="00C20D7A"/>
    <w:rsid w:val="00C21088"/>
    <w:rsid w:val="00C2115C"/>
    <w:rsid w:val="00C23AF2"/>
    <w:rsid w:val="00C26136"/>
    <w:rsid w:val="00C2676A"/>
    <w:rsid w:val="00C345C2"/>
    <w:rsid w:val="00C43A5B"/>
    <w:rsid w:val="00C60FEB"/>
    <w:rsid w:val="00C7541D"/>
    <w:rsid w:val="00C80DC5"/>
    <w:rsid w:val="00C93157"/>
    <w:rsid w:val="00C93355"/>
    <w:rsid w:val="00CB4486"/>
    <w:rsid w:val="00CC3BA8"/>
    <w:rsid w:val="00CD6861"/>
    <w:rsid w:val="00CF0842"/>
    <w:rsid w:val="00CF66FA"/>
    <w:rsid w:val="00CF7669"/>
    <w:rsid w:val="00D03723"/>
    <w:rsid w:val="00D13684"/>
    <w:rsid w:val="00D17471"/>
    <w:rsid w:val="00D22C4B"/>
    <w:rsid w:val="00D266EB"/>
    <w:rsid w:val="00D3006E"/>
    <w:rsid w:val="00D31212"/>
    <w:rsid w:val="00D32B28"/>
    <w:rsid w:val="00D40D8F"/>
    <w:rsid w:val="00D50661"/>
    <w:rsid w:val="00D57D25"/>
    <w:rsid w:val="00D6028E"/>
    <w:rsid w:val="00D64F08"/>
    <w:rsid w:val="00D740B6"/>
    <w:rsid w:val="00D743E6"/>
    <w:rsid w:val="00D74825"/>
    <w:rsid w:val="00D77B06"/>
    <w:rsid w:val="00D871E6"/>
    <w:rsid w:val="00DE187D"/>
    <w:rsid w:val="00DE5FE0"/>
    <w:rsid w:val="00DF07E6"/>
    <w:rsid w:val="00DF0C50"/>
    <w:rsid w:val="00DF2BDF"/>
    <w:rsid w:val="00DF3EE7"/>
    <w:rsid w:val="00DF477A"/>
    <w:rsid w:val="00DF6915"/>
    <w:rsid w:val="00E11C7A"/>
    <w:rsid w:val="00E15233"/>
    <w:rsid w:val="00E15BC9"/>
    <w:rsid w:val="00E173C2"/>
    <w:rsid w:val="00E2544C"/>
    <w:rsid w:val="00E27007"/>
    <w:rsid w:val="00E33421"/>
    <w:rsid w:val="00E33467"/>
    <w:rsid w:val="00E35B60"/>
    <w:rsid w:val="00E40963"/>
    <w:rsid w:val="00E4362C"/>
    <w:rsid w:val="00E63CE5"/>
    <w:rsid w:val="00E67766"/>
    <w:rsid w:val="00E7482F"/>
    <w:rsid w:val="00E775DE"/>
    <w:rsid w:val="00E90B23"/>
    <w:rsid w:val="00E91ADB"/>
    <w:rsid w:val="00E93349"/>
    <w:rsid w:val="00E97D67"/>
    <w:rsid w:val="00EA5939"/>
    <w:rsid w:val="00EB1C1C"/>
    <w:rsid w:val="00EC6F3F"/>
    <w:rsid w:val="00ED19FE"/>
    <w:rsid w:val="00ED4D5C"/>
    <w:rsid w:val="00EE190B"/>
    <w:rsid w:val="00EE4CA2"/>
    <w:rsid w:val="00EE7D25"/>
    <w:rsid w:val="00EF4C9E"/>
    <w:rsid w:val="00EF4D80"/>
    <w:rsid w:val="00EF6568"/>
    <w:rsid w:val="00EF7A14"/>
    <w:rsid w:val="00F022FF"/>
    <w:rsid w:val="00F17E3E"/>
    <w:rsid w:val="00F224E0"/>
    <w:rsid w:val="00F34701"/>
    <w:rsid w:val="00F418AE"/>
    <w:rsid w:val="00F56F5B"/>
    <w:rsid w:val="00F570F1"/>
    <w:rsid w:val="00F605AC"/>
    <w:rsid w:val="00F61A16"/>
    <w:rsid w:val="00F64F1E"/>
    <w:rsid w:val="00F65B52"/>
    <w:rsid w:val="00F66BCC"/>
    <w:rsid w:val="00F84141"/>
    <w:rsid w:val="00F848A8"/>
    <w:rsid w:val="00FA331F"/>
    <w:rsid w:val="00FA720D"/>
    <w:rsid w:val="00FB5301"/>
    <w:rsid w:val="00FC469B"/>
    <w:rsid w:val="00FC7C55"/>
    <w:rsid w:val="00FE2030"/>
    <w:rsid w:val="00FE25AF"/>
    <w:rsid w:val="00FE3758"/>
    <w:rsid w:val="00FE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8E7274"/>
  <w15:chartTrackingRefBased/>
  <w15:docId w15:val="{C2871071-6328-4937-AB29-A1F2C827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C0C"/>
    <w:rPr>
      <w:sz w:val="24"/>
    </w:rPr>
  </w:style>
  <w:style w:type="paragraph" w:styleId="Heading1">
    <w:name w:val="heading 1"/>
    <w:basedOn w:val="Normal"/>
    <w:next w:val="Normal"/>
    <w:qFormat/>
    <w:rsid w:val="008A3C0C"/>
    <w:pPr>
      <w:keepNext/>
      <w:spacing w:after="240"/>
      <w:outlineLvl w:val="0"/>
    </w:pPr>
    <w:rPr>
      <w:b/>
      <w:bCs/>
      <w:kern w:val="32"/>
      <w:szCs w:val="32"/>
    </w:rPr>
  </w:style>
  <w:style w:type="paragraph" w:styleId="Heading2">
    <w:name w:val="heading 2"/>
    <w:basedOn w:val="Normal"/>
    <w:next w:val="Normal"/>
    <w:qFormat/>
    <w:rsid w:val="008A3C0C"/>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8A3C0C"/>
    <w:pPr>
      <w:spacing w:before="100" w:after="100"/>
      <w:ind w:left="360" w:right="360"/>
    </w:pPr>
    <w:rPr>
      <w:snapToGrid w:val="0"/>
    </w:rPr>
  </w:style>
  <w:style w:type="character" w:styleId="Hyperlink">
    <w:name w:val="Hyperlink"/>
    <w:rsid w:val="008A3C0C"/>
    <w:rPr>
      <w:color w:val="0000FF"/>
      <w:u w:val="single"/>
    </w:rPr>
  </w:style>
  <w:style w:type="paragraph" w:styleId="Header">
    <w:name w:val="header"/>
    <w:basedOn w:val="Normal"/>
    <w:rsid w:val="008A3C0C"/>
    <w:pPr>
      <w:tabs>
        <w:tab w:val="center" w:pos="4320"/>
        <w:tab w:val="right" w:pos="8640"/>
      </w:tabs>
    </w:pPr>
  </w:style>
  <w:style w:type="paragraph" w:styleId="Footer">
    <w:name w:val="footer"/>
    <w:basedOn w:val="Normal"/>
    <w:rsid w:val="008A3C0C"/>
    <w:pPr>
      <w:tabs>
        <w:tab w:val="center" w:pos="4320"/>
        <w:tab w:val="right" w:pos="8640"/>
      </w:tabs>
    </w:pPr>
  </w:style>
  <w:style w:type="character" w:styleId="PageNumber">
    <w:name w:val="page number"/>
    <w:basedOn w:val="DefaultParagraphFont"/>
    <w:rsid w:val="008A3C0C"/>
  </w:style>
  <w:style w:type="paragraph" w:styleId="BalloonText">
    <w:name w:val="Balloon Text"/>
    <w:basedOn w:val="Normal"/>
    <w:semiHidden/>
    <w:rsid w:val="008A3C0C"/>
    <w:rPr>
      <w:rFonts w:ascii="Tahoma" w:hAnsi="Tahoma" w:cs="Tahoma"/>
      <w:sz w:val="16"/>
      <w:szCs w:val="16"/>
    </w:rPr>
  </w:style>
  <w:style w:type="paragraph" w:styleId="NormalWeb">
    <w:name w:val="Normal (Web)"/>
    <w:basedOn w:val="Normal"/>
    <w:rsid w:val="008A3C0C"/>
    <w:pPr>
      <w:spacing w:before="100" w:beforeAutospacing="1" w:after="100" w:afterAutospacing="1"/>
    </w:pPr>
    <w:rPr>
      <w:szCs w:val="24"/>
    </w:rPr>
  </w:style>
  <w:style w:type="character" w:customStyle="1" w:styleId="contentbold1">
    <w:name w:val="contentbold1"/>
    <w:rsid w:val="008A3C0C"/>
    <w:rPr>
      <w:rFonts w:ascii="Arial" w:hAnsi="Arial" w:cs="Arial" w:hint="default"/>
      <w:b/>
      <w:bCs/>
      <w:strike w:val="0"/>
      <w:dstrike w:val="0"/>
      <w:sz w:val="20"/>
      <w:szCs w:val="20"/>
      <w:u w:val="none"/>
      <w:effect w:val="none"/>
    </w:rPr>
  </w:style>
  <w:style w:type="character" w:customStyle="1" w:styleId="content1">
    <w:name w:val="content1"/>
    <w:rsid w:val="008A3C0C"/>
    <w:rPr>
      <w:rFonts w:ascii="Arial" w:hAnsi="Arial" w:cs="Arial" w:hint="default"/>
      <w:b w:val="0"/>
      <w:bCs w:val="0"/>
      <w:strike w:val="0"/>
      <w:dstrike w:val="0"/>
      <w:sz w:val="20"/>
      <w:szCs w:val="20"/>
      <w:u w:val="none"/>
      <w:effect w:val="none"/>
    </w:rPr>
  </w:style>
  <w:style w:type="character" w:styleId="FollowedHyperlink">
    <w:name w:val="FollowedHyperlink"/>
    <w:rsid w:val="008A3C0C"/>
    <w:rPr>
      <w:color w:val="800080"/>
      <w:u w:val="single"/>
    </w:rPr>
  </w:style>
  <w:style w:type="character" w:styleId="CommentReference">
    <w:name w:val="annotation reference"/>
    <w:semiHidden/>
    <w:rsid w:val="00662798"/>
    <w:rPr>
      <w:sz w:val="16"/>
      <w:szCs w:val="16"/>
    </w:rPr>
  </w:style>
  <w:style w:type="paragraph" w:customStyle="1" w:styleId="Text1">
    <w:name w:val="Text1"/>
    <w:basedOn w:val="Normal"/>
    <w:rsid w:val="008A3C0C"/>
    <w:pPr>
      <w:autoSpaceDE w:val="0"/>
      <w:autoSpaceDN w:val="0"/>
      <w:adjustRightInd w:val="0"/>
      <w:ind w:left="720"/>
    </w:pPr>
    <w:rPr>
      <w:bCs/>
      <w:color w:val="000000"/>
    </w:rPr>
  </w:style>
  <w:style w:type="paragraph" w:styleId="CommentText">
    <w:name w:val="annotation text"/>
    <w:basedOn w:val="Normal"/>
    <w:semiHidden/>
    <w:rsid w:val="00662798"/>
    <w:rPr>
      <w:sz w:val="20"/>
    </w:rPr>
  </w:style>
  <w:style w:type="paragraph" w:styleId="CommentSubject">
    <w:name w:val="annotation subject"/>
    <w:basedOn w:val="CommentText"/>
    <w:next w:val="CommentText"/>
    <w:semiHidden/>
    <w:rsid w:val="004F62DD"/>
    <w:rPr>
      <w:b/>
      <w:bCs/>
    </w:rPr>
  </w:style>
  <w:style w:type="paragraph" w:styleId="ListParagraph">
    <w:name w:val="List Paragraph"/>
    <w:basedOn w:val="Normal"/>
    <w:uiPriority w:val="34"/>
    <w:qFormat/>
    <w:rsid w:val="006F2EE1"/>
    <w:pPr>
      <w:spacing w:after="200" w:line="276" w:lineRule="auto"/>
      <w:ind w:left="720"/>
      <w:contextualSpacing/>
    </w:pPr>
    <w:rPr>
      <w:rFonts w:ascii="Calibri" w:hAnsi="Calibri"/>
      <w:sz w:val="22"/>
      <w:szCs w:val="22"/>
    </w:rPr>
  </w:style>
  <w:style w:type="paragraph" w:styleId="DocumentMap">
    <w:name w:val="Document Map"/>
    <w:basedOn w:val="Normal"/>
    <w:link w:val="DocumentMapChar"/>
    <w:uiPriority w:val="99"/>
    <w:semiHidden/>
    <w:unhideWhenUsed/>
    <w:rsid w:val="001B3FB7"/>
    <w:rPr>
      <w:rFonts w:ascii="Tahoma" w:hAnsi="Tahoma"/>
      <w:sz w:val="16"/>
      <w:szCs w:val="16"/>
      <w:lang w:val="x-none" w:eastAsia="x-none"/>
    </w:rPr>
  </w:style>
  <w:style w:type="character" w:customStyle="1" w:styleId="DocumentMapChar">
    <w:name w:val="Document Map Char"/>
    <w:link w:val="DocumentMap"/>
    <w:uiPriority w:val="99"/>
    <w:semiHidden/>
    <w:rsid w:val="001B3FB7"/>
    <w:rPr>
      <w:rFonts w:ascii="Tahoma" w:hAnsi="Tahoma" w:cs="Tahoma"/>
      <w:sz w:val="16"/>
      <w:szCs w:val="16"/>
    </w:rPr>
  </w:style>
  <w:style w:type="paragraph" w:customStyle="1" w:styleId="Default">
    <w:name w:val="Default"/>
    <w:rsid w:val="00EC6F3F"/>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C9315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20371">
      <w:bodyDiv w:val="1"/>
      <w:marLeft w:val="0"/>
      <w:marRight w:val="0"/>
      <w:marTop w:val="0"/>
      <w:marBottom w:val="0"/>
      <w:divBdr>
        <w:top w:val="none" w:sz="0" w:space="0" w:color="auto"/>
        <w:left w:val="none" w:sz="0" w:space="0" w:color="auto"/>
        <w:bottom w:val="none" w:sz="0" w:space="0" w:color="auto"/>
        <w:right w:val="none" w:sz="0" w:space="0" w:color="auto"/>
      </w:divBdr>
    </w:div>
    <w:div w:id="850097285">
      <w:bodyDiv w:val="1"/>
      <w:marLeft w:val="0"/>
      <w:marRight w:val="0"/>
      <w:marTop w:val="0"/>
      <w:marBottom w:val="0"/>
      <w:divBdr>
        <w:top w:val="none" w:sz="0" w:space="0" w:color="auto"/>
        <w:left w:val="none" w:sz="0" w:space="0" w:color="auto"/>
        <w:bottom w:val="none" w:sz="0" w:space="0" w:color="auto"/>
        <w:right w:val="none" w:sz="0" w:space="0" w:color="auto"/>
      </w:divBdr>
    </w:div>
    <w:div w:id="990446389">
      <w:bodyDiv w:val="1"/>
      <w:marLeft w:val="0"/>
      <w:marRight w:val="0"/>
      <w:marTop w:val="0"/>
      <w:marBottom w:val="0"/>
      <w:divBdr>
        <w:top w:val="none" w:sz="0" w:space="0" w:color="auto"/>
        <w:left w:val="none" w:sz="0" w:space="0" w:color="auto"/>
        <w:bottom w:val="none" w:sz="0" w:space="0" w:color="auto"/>
        <w:right w:val="none" w:sz="0" w:space="0" w:color="auto"/>
      </w:divBdr>
    </w:div>
    <w:div w:id="1462992091">
      <w:bodyDiv w:val="1"/>
      <w:marLeft w:val="0"/>
      <w:marRight w:val="0"/>
      <w:marTop w:val="0"/>
      <w:marBottom w:val="0"/>
      <w:divBdr>
        <w:top w:val="none" w:sz="0" w:space="0" w:color="auto"/>
        <w:left w:val="none" w:sz="0" w:space="0" w:color="auto"/>
        <w:bottom w:val="none" w:sz="0" w:space="0" w:color="auto"/>
        <w:right w:val="none" w:sz="0" w:space="0" w:color="auto"/>
      </w:divBdr>
    </w:div>
    <w:div w:id="1515612815">
      <w:bodyDiv w:val="1"/>
      <w:marLeft w:val="0"/>
      <w:marRight w:val="0"/>
      <w:marTop w:val="0"/>
      <w:marBottom w:val="0"/>
      <w:divBdr>
        <w:top w:val="none" w:sz="0" w:space="0" w:color="auto"/>
        <w:left w:val="none" w:sz="0" w:space="0" w:color="auto"/>
        <w:bottom w:val="none" w:sz="0" w:space="0" w:color="auto"/>
        <w:right w:val="none" w:sz="0" w:space="0" w:color="auto"/>
      </w:divBdr>
    </w:div>
    <w:div w:id="1532768553">
      <w:bodyDiv w:val="1"/>
      <w:marLeft w:val="0"/>
      <w:marRight w:val="0"/>
      <w:marTop w:val="0"/>
      <w:marBottom w:val="0"/>
      <w:divBdr>
        <w:top w:val="none" w:sz="0" w:space="0" w:color="auto"/>
        <w:left w:val="none" w:sz="0" w:space="0" w:color="auto"/>
        <w:bottom w:val="none" w:sz="0" w:space="0" w:color="auto"/>
        <w:right w:val="none" w:sz="0" w:space="0" w:color="auto"/>
      </w:divBdr>
    </w:div>
    <w:div w:id="1722679535">
      <w:bodyDiv w:val="1"/>
      <w:marLeft w:val="0"/>
      <w:marRight w:val="0"/>
      <w:marTop w:val="0"/>
      <w:marBottom w:val="0"/>
      <w:divBdr>
        <w:top w:val="none" w:sz="0" w:space="0" w:color="auto"/>
        <w:left w:val="none" w:sz="0" w:space="0" w:color="auto"/>
        <w:bottom w:val="none" w:sz="0" w:space="0" w:color="auto"/>
        <w:right w:val="none" w:sz="0" w:space="0" w:color="auto"/>
      </w:divBdr>
    </w:div>
    <w:div w:id="1850631636">
      <w:bodyDiv w:val="1"/>
      <w:marLeft w:val="0"/>
      <w:marRight w:val="0"/>
      <w:marTop w:val="0"/>
      <w:marBottom w:val="0"/>
      <w:divBdr>
        <w:top w:val="none" w:sz="0" w:space="0" w:color="auto"/>
        <w:left w:val="none" w:sz="0" w:space="0" w:color="auto"/>
        <w:bottom w:val="none" w:sz="0" w:space="0" w:color="auto"/>
        <w:right w:val="none" w:sz="0" w:space="0" w:color="auto"/>
      </w:divBdr>
    </w:div>
    <w:div w:id="1867207933">
      <w:bodyDiv w:val="1"/>
      <w:marLeft w:val="0"/>
      <w:marRight w:val="0"/>
      <w:marTop w:val="0"/>
      <w:marBottom w:val="0"/>
      <w:divBdr>
        <w:top w:val="none" w:sz="0" w:space="0" w:color="auto"/>
        <w:left w:val="none" w:sz="0" w:space="0" w:color="auto"/>
        <w:bottom w:val="none" w:sz="0" w:space="0" w:color="auto"/>
        <w:right w:val="none" w:sz="0" w:space="0" w:color="auto"/>
      </w:divBdr>
    </w:div>
    <w:div w:id="1956980088">
      <w:bodyDiv w:val="1"/>
      <w:marLeft w:val="0"/>
      <w:marRight w:val="0"/>
      <w:marTop w:val="0"/>
      <w:marBottom w:val="0"/>
      <w:divBdr>
        <w:top w:val="none" w:sz="0" w:space="0" w:color="auto"/>
        <w:left w:val="none" w:sz="0" w:space="0" w:color="auto"/>
        <w:bottom w:val="none" w:sz="0" w:space="0" w:color="auto"/>
        <w:right w:val="none" w:sz="0" w:space="0" w:color="auto"/>
      </w:divBdr>
    </w:div>
    <w:div w:id="1961297350">
      <w:bodyDiv w:val="1"/>
      <w:marLeft w:val="0"/>
      <w:marRight w:val="0"/>
      <w:marTop w:val="0"/>
      <w:marBottom w:val="0"/>
      <w:divBdr>
        <w:top w:val="none" w:sz="0" w:space="0" w:color="auto"/>
        <w:left w:val="none" w:sz="0" w:space="0" w:color="auto"/>
        <w:bottom w:val="none" w:sz="0" w:space="0" w:color="auto"/>
        <w:right w:val="none" w:sz="0" w:space="0" w:color="auto"/>
      </w:divBdr>
    </w:div>
    <w:div w:id="2019311779">
      <w:bodyDiv w:val="1"/>
      <w:marLeft w:val="0"/>
      <w:marRight w:val="0"/>
      <w:marTop w:val="0"/>
      <w:marBottom w:val="0"/>
      <w:divBdr>
        <w:top w:val="none" w:sz="0" w:space="0" w:color="auto"/>
        <w:left w:val="none" w:sz="0" w:space="0" w:color="auto"/>
        <w:bottom w:val="none" w:sz="0" w:space="0" w:color="auto"/>
        <w:right w:val="none" w:sz="0" w:space="0" w:color="auto"/>
      </w:divBdr>
    </w:div>
    <w:div w:id="21307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yson%20Robinson\Application%20Data\Microsoft\Templates\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9495C63A105498AE1C3A130892EA3" ma:contentTypeVersion="1" ma:contentTypeDescription="Create a new document." ma:contentTypeScope="" ma:versionID="a02451742e8ddcbcc3a4a459c6c4f282">
  <xsd:schema xmlns:xsd="http://www.w3.org/2001/XMLSchema" xmlns:p="http://schemas.microsoft.com/office/2006/metadata/properties" xmlns:ns2="675d3371-7df4-4ef9-b805-96e7254b6e39" targetNamespace="http://schemas.microsoft.com/office/2006/metadata/properties" ma:root="true" ma:fieldsID="239c4b162a55cb1583bf4461cf714a30" ns2:_="">
    <xsd:import namespace="675d3371-7df4-4ef9-b805-96e7254b6e39"/>
    <xsd:element name="properties">
      <xsd:complexType>
        <xsd:sequence>
          <xsd:element name="documentManagement">
            <xsd:complexType>
              <xsd:all>
                <xsd:element ref="ns2:Owner" minOccurs="0"/>
              </xsd:all>
            </xsd:complexType>
          </xsd:element>
        </xsd:sequence>
      </xsd:complexType>
    </xsd:element>
  </xsd:schema>
  <xsd:schema xmlns:xsd="http://www.w3.org/2001/XMLSchema" xmlns:dms="http://schemas.microsoft.com/office/2006/documentManagement/types" targetNamespace="675d3371-7df4-4ef9-b805-96e7254b6e39" elementFormDefault="qualified">
    <xsd:import namespace="http://schemas.microsoft.com/office/2006/documentManagement/types"/>
    <xsd:element name="Owner" ma:index="8" nillable="true" ma:displayName="Owner" ma:list="UserInfo"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675d3371-7df4-4ef9-b805-96e7254b6e39">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57B0-E38B-4E73-81E1-0EBE933649FE}">
  <ds:schemaRefs>
    <ds:schemaRef ds:uri="http://schemas.microsoft.com/sharepoint/v3/contenttype/forms"/>
  </ds:schemaRefs>
</ds:datastoreItem>
</file>

<file path=customXml/itemProps2.xml><?xml version="1.0" encoding="utf-8"?>
<ds:datastoreItem xmlns:ds="http://schemas.openxmlformats.org/officeDocument/2006/customXml" ds:itemID="{C4C9F8E3-A1F0-4176-BDC8-A8E7C3A9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d3371-7df4-4ef9-b805-96e7254b6e3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F80E33-AF97-4932-AD48-66E15B84FC1C}">
  <ds:schemaRefs>
    <ds:schemaRef ds:uri="http://schemas.microsoft.com/office/2006/metadata/properties"/>
    <ds:schemaRef ds:uri="675d3371-7df4-4ef9-b805-96e7254b6e39"/>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4.xml><?xml version="1.0" encoding="utf-8"?>
<ds:datastoreItem xmlns:ds="http://schemas.openxmlformats.org/officeDocument/2006/customXml" ds:itemID="{393EC1EF-0B93-4E51-837C-A9CC3128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POLICY</vt:lpstr>
    </vt:vector>
  </TitlesOfParts>
  <Company>The Ohio State University</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Allyson Robinson</dc:creator>
  <cp:keywords/>
  <cp:lastModifiedBy>Sagehorn, Dee</cp:lastModifiedBy>
  <cp:revision>2</cp:revision>
  <cp:lastPrinted>2014-04-16T13:00:00Z</cp:lastPrinted>
  <dcterms:created xsi:type="dcterms:W3CDTF">2022-04-20T18:28:00Z</dcterms:created>
  <dcterms:modified xsi:type="dcterms:W3CDTF">2022-04-20T18:28:00Z</dcterms:modified>
</cp:coreProperties>
</file>