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A74A" w14:textId="77777777" w:rsidR="00242794" w:rsidRPr="000D1EF6" w:rsidRDefault="00242794" w:rsidP="00242794">
      <w:pPr>
        <w:rPr>
          <w:rFonts w:ascii="Calibri" w:hAnsi="Calibri" w:cs="Calibri"/>
          <w:i/>
          <w:iCs/>
          <w:sz w:val="22"/>
          <w:szCs w:val="22"/>
        </w:rPr>
      </w:pPr>
      <w:r w:rsidRPr="000D1EF6">
        <w:rPr>
          <w:rFonts w:ascii="Calibri" w:hAnsi="Calibri" w:cs="Calibri"/>
          <w:i/>
          <w:iCs/>
          <w:sz w:val="22"/>
          <w:szCs w:val="22"/>
        </w:rPr>
        <w:t>Please use the fonts Calibri or Georgia, the system font choices for the university brand.</w:t>
      </w:r>
    </w:p>
    <w:p w14:paraId="0A4E5747" w14:textId="77777777" w:rsidR="000D1EF6" w:rsidRDefault="000D1EF6" w:rsidP="00242794">
      <w:pPr>
        <w:rPr>
          <w:rFonts w:ascii="Calibri" w:hAnsi="Calibri" w:cs="Calibri"/>
          <w:sz w:val="22"/>
          <w:szCs w:val="22"/>
        </w:rPr>
      </w:pPr>
    </w:p>
    <w:p w14:paraId="3ECA8510" w14:textId="298F0728" w:rsidR="003C42B3" w:rsidRPr="00105520" w:rsidRDefault="00E96052" w:rsidP="003C42B3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  <w:sz w:val="30"/>
          <w:szCs w:val="30"/>
        </w:rPr>
      </w:pPr>
      <w:bookmarkStart w:id="0" w:name="OLE_LINK3"/>
      <w:bookmarkStart w:id="1" w:name="OLE_LINK4"/>
      <w:bookmarkStart w:id="2" w:name="OLE_LINK7"/>
      <w:bookmarkStart w:id="3" w:name="OLE_LINK8"/>
      <w:bookmarkStart w:id="4" w:name="OLE_LINK9"/>
      <w:bookmarkStart w:id="5" w:name="OLE_LINK5"/>
      <w:r>
        <w:rPr>
          <w:rFonts w:ascii="Calibri" w:hAnsi="Calibri" w:cs="Calibri"/>
          <w:b/>
          <w:bCs/>
          <w:color w:val="000000"/>
          <w:sz w:val="30"/>
          <w:szCs w:val="30"/>
        </w:rPr>
        <w:t xml:space="preserve">CONTRACTS CHANGE ORDER PROCEDURES </w:t>
      </w:r>
    </w:p>
    <w:p w14:paraId="7A5F95AB" w14:textId="77777777" w:rsidR="003C42B3" w:rsidRDefault="003C42B3" w:rsidP="003C42B3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</w:rPr>
      </w:pPr>
    </w:p>
    <w:p w14:paraId="3FFDBFAD" w14:textId="77777777" w:rsidR="003C42B3" w:rsidRPr="004B3A92" w:rsidRDefault="003C42B3" w:rsidP="003C42B3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</w:rPr>
      </w:pPr>
      <w:r w:rsidRPr="004B3A92">
        <w:rPr>
          <w:rFonts w:ascii="Calibri" w:hAnsi="Calibri" w:cs="Calibri"/>
          <w:b/>
          <w:bCs/>
          <w:color w:val="000000"/>
        </w:rPr>
        <w:t xml:space="preserve">GUIDELINES: </w:t>
      </w:r>
      <w:r w:rsidRPr="004B3A92">
        <w:rPr>
          <w:rFonts w:ascii="Calibri" w:hAnsi="Calibri" w:cs="Calibri"/>
          <w:b/>
          <w:bCs/>
          <w:color w:val="000000"/>
        </w:rPr>
        <w:tab/>
      </w:r>
    </w:p>
    <w:p w14:paraId="4DAE6451" w14:textId="779B9C0A" w:rsidR="003C42B3" w:rsidRDefault="003C42B3" w:rsidP="003C42B3">
      <w:pPr>
        <w:tabs>
          <w:tab w:val="left" w:pos="1080"/>
        </w:tabs>
        <w:rPr>
          <w:rFonts w:ascii="Calibri" w:hAnsi="Calibri" w:cs="Calibri"/>
        </w:rPr>
      </w:pPr>
      <w:r w:rsidRPr="004B3A92">
        <w:rPr>
          <w:rFonts w:ascii="Calibri" w:hAnsi="Calibri" w:cs="Calibri"/>
        </w:rPr>
        <w:t>Issued:</w:t>
      </w:r>
      <w:r w:rsidR="00E96052">
        <w:rPr>
          <w:rFonts w:ascii="Calibri" w:hAnsi="Calibri" w:cs="Calibri"/>
        </w:rPr>
        <w:t xml:space="preserve"> December 2019</w:t>
      </w:r>
      <w:r w:rsidRPr="004B3A92">
        <w:rPr>
          <w:rFonts w:ascii="Calibri" w:hAnsi="Calibri" w:cs="Calibri"/>
        </w:rPr>
        <w:br/>
        <w:t>Revised:</w:t>
      </w:r>
      <w:r w:rsidR="00E96052">
        <w:rPr>
          <w:rFonts w:ascii="Calibri" w:hAnsi="Calibri" w:cs="Calibri"/>
        </w:rPr>
        <w:t xml:space="preserve"> December 2025</w:t>
      </w:r>
    </w:p>
    <w:p w14:paraId="04A1568C" w14:textId="77777777" w:rsidR="003C42B3" w:rsidRPr="004B3A92" w:rsidRDefault="003C42B3" w:rsidP="003C42B3">
      <w:pPr>
        <w:pStyle w:val="Text1"/>
        <w:ind w:left="0"/>
        <w:rPr>
          <w:rFonts w:ascii="Calibri" w:hAnsi="Calibri" w:cs="Calibri"/>
          <w:szCs w:val="24"/>
        </w:rPr>
      </w:pPr>
    </w:p>
    <w:p w14:paraId="3C81FA46" w14:textId="77777777" w:rsidR="003C42B3" w:rsidRPr="004B3A92" w:rsidRDefault="003C42B3" w:rsidP="003C42B3">
      <w:pPr>
        <w:pBdr>
          <w:bottom w:val="single" w:sz="4" w:space="1" w:color="auto"/>
        </w:pBdr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</w:rPr>
      </w:pPr>
      <w:r w:rsidRPr="004B3A92">
        <w:rPr>
          <w:rFonts w:ascii="Calibri" w:hAnsi="Calibri" w:cs="Calibri"/>
          <w:b/>
          <w:bCs/>
          <w:color w:val="000000"/>
        </w:rPr>
        <w:t>PURPOSE:</w:t>
      </w:r>
      <w:r w:rsidRPr="004B3A92">
        <w:rPr>
          <w:rFonts w:ascii="Calibri" w:hAnsi="Calibri" w:cs="Calibri"/>
          <w:b/>
          <w:bCs/>
          <w:color w:val="000000"/>
        </w:rPr>
        <w:tab/>
      </w:r>
    </w:p>
    <w:p w14:paraId="5768A1AE" w14:textId="77777777" w:rsidR="00E96052" w:rsidRPr="00E96052" w:rsidRDefault="00E96052" w:rsidP="00E96052">
      <w:pPr>
        <w:pStyle w:val="BodyText"/>
        <w:spacing w:before="93"/>
        <w:ind w:right="111"/>
        <w:rPr>
          <w:rFonts w:ascii="Calibri" w:hAnsi="Calibri" w:cs="Calibri"/>
          <w:sz w:val="22"/>
          <w:szCs w:val="22"/>
        </w:rPr>
      </w:pPr>
      <w:r w:rsidRPr="00E96052">
        <w:rPr>
          <w:rFonts w:ascii="Calibri" w:hAnsi="Calibri" w:cs="Calibri"/>
          <w:sz w:val="22"/>
          <w:szCs w:val="22"/>
        </w:rPr>
        <w:t>To prepare a change order to the Binding Agreement for the supply of goods or services at an accepted, agreed, or fixed price by the University and the Vendor.</w:t>
      </w:r>
    </w:p>
    <w:p w14:paraId="64A58A0F" w14:textId="77777777" w:rsidR="003C42B3" w:rsidRPr="004B3A92" w:rsidRDefault="003C42B3" w:rsidP="003C42B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DAE4EFF" w14:textId="77777777" w:rsidR="003C42B3" w:rsidRPr="004B3A92" w:rsidRDefault="003C42B3" w:rsidP="003C42B3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</w:rPr>
      </w:pPr>
      <w:r w:rsidRPr="004B3A92">
        <w:rPr>
          <w:rFonts w:ascii="Calibri" w:hAnsi="Calibri" w:cs="Calibri"/>
          <w:b/>
          <w:bCs/>
          <w:color w:val="000000"/>
        </w:rPr>
        <w:t>DEFINITIONS:</w:t>
      </w:r>
    </w:p>
    <w:p w14:paraId="174C52D3" w14:textId="77777777" w:rsidR="00E96052" w:rsidRPr="00E96052" w:rsidRDefault="00E96052" w:rsidP="00E96052">
      <w:pPr>
        <w:pStyle w:val="BodyText"/>
        <w:spacing w:before="93"/>
        <w:ind w:right="7143"/>
        <w:rPr>
          <w:rFonts w:ascii="Calibri" w:hAnsi="Calibri" w:cs="Calibri"/>
          <w:sz w:val="22"/>
          <w:szCs w:val="22"/>
        </w:rPr>
      </w:pPr>
      <w:r w:rsidRPr="00E96052">
        <w:rPr>
          <w:rFonts w:ascii="Calibri" w:hAnsi="Calibri" w:cs="Calibri"/>
          <w:sz w:val="22"/>
          <w:szCs w:val="22"/>
        </w:rPr>
        <w:t>Capital Projects Accountant (CPA) Project Manager (PM)</w:t>
      </w:r>
    </w:p>
    <w:p w14:paraId="66121801" w14:textId="77777777" w:rsidR="00E96052" w:rsidRPr="00E96052" w:rsidRDefault="00E96052" w:rsidP="00E96052">
      <w:pPr>
        <w:pStyle w:val="BodyText"/>
        <w:ind w:right="6188"/>
        <w:rPr>
          <w:rFonts w:ascii="Calibri" w:hAnsi="Calibri" w:cs="Calibri"/>
          <w:sz w:val="22"/>
          <w:szCs w:val="22"/>
        </w:rPr>
      </w:pPr>
      <w:r w:rsidRPr="00E96052">
        <w:rPr>
          <w:rFonts w:ascii="Calibri" w:hAnsi="Calibri" w:cs="Calibri"/>
          <w:sz w:val="22"/>
          <w:szCs w:val="22"/>
        </w:rPr>
        <w:t>Construction Management System (PMWEB) Project Coordinator (PC)</w:t>
      </w:r>
    </w:p>
    <w:p w14:paraId="5DF38538" w14:textId="77777777" w:rsidR="003C42B3" w:rsidRPr="004B3A92" w:rsidRDefault="003C42B3" w:rsidP="003C42B3">
      <w:pPr>
        <w:ind w:left="360"/>
        <w:rPr>
          <w:rFonts w:ascii="Calibri" w:hAnsi="Calibri" w:cs="Calibri"/>
        </w:rPr>
      </w:pPr>
    </w:p>
    <w:p w14:paraId="624A995F" w14:textId="77777777" w:rsidR="003C42B3" w:rsidRPr="004B3A92" w:rsidRDefault="003C42B3" w:rsidP="003C42B3">
      <w:pPr>
        <w:pBdr>
          <w:bottom w:val="single" w:sz="4" w:space="1" w:color="auto"/>
        </w:pBd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color w:val="000000"/>
        </w:rPr>
      </w:pPr>
      <w:r w:rsidRPr="004B3A92">
        <w:rPr>
          <w:rFonts w:ascii="Calibri" w:hAnsi="Calibri" w:cs="Calibri"/>
          <w:b/>
          <w:bCs/>
          <w:color w:val="000000"/>
        </w:rPr>
        <w:t>PROCESS:</w:t>
      </w:r>
    </w:p>
    <w:bookmarkEnd w:id="0"/>
    <w:bookmarkEnd w:id="1"/>
    <w:bookmarkEnd w:id="2"/>
    <w:bookmarkEnd w:id="3"/>
    <w:bookmarkEnd w:id="4"/>
    <w:bookmarkEnd w:id="5"/>
    <w:p w14:paraId="022D2629" w14:textId="30E8CDCE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99" w:line="276" w:lineRule="auto"/>
        <w:ind w:left="360" w:right="1043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 xml:space="preserve">PM submits a PCO Reason and Terms Form (if Contractor is not using the </w:t>
      </w:r>
      <w:hyperlink r:id="rId7" w:history="1">
        <w:r w:rsidRPr="00E96052">
          <w:rPr>
            <w:rStyle w:val="Hyperlink"/>
            <w:sz w:val="22"/>
            <w:szCs w:val="28"/>
          </w:rPr>
          <w:t>WashU Change Order Form</w:t>
        </w:r>
      </w:hyperlink>
      <w:r w:rsidRPr="00E96052">
        <w:rPr>
          <w:sz w:val="22"/>
          <w:szCs w:val="28"/>
        </w:rPr>
        <w:t>), proposal</w:t>
      </w:r>
      <w:r>
        <w:rPr>
          <w:sz w:val="22"/>
          <w:szCs w:val="28"/>
        </w:rPr>
        <w:t>,</w:t>
      </w:r>
      <w:r w:rsidRPr="00E96052">
        <w:rPr>
          <w:sz w:val="22"/>
          <w:szCs w:val="28"/>
        </w:rPr>
        <w:t xml:space="preserve"> and supporting documentation to PC </w:t>
      </w:r>
      <w:r w:rsidRPr="00E96052">
        <w:rPr>
          <w:spacing w:val="-4"/>
          <w:sz w:val="22"/>
          <w:szCs w:val="28"/>
        </w:rPr>
        <w:t xml:space="preserve">for </w:t>
      </w:r>
      <w:r w:rsidRPr="00E96052">
        <w:rPr>
          <w:sz w:val="22"/>
          <w:szCs w:val="28"/>
        </w:rPr>
        <w:t>processing in</w:t>
      </w:r>
      <w:r w:rsidRPr="00E96052">
        <w:rPr>
          <w:spacing w:val="2"/>
          <w:sz w:val="22"/>
          <w:szCs w:val="28"/>
        </w:rPr>
        <w:t xml:space="preserve"> </w:t>
      </w:r>
      <w:r w:rsidRPr="00E96052">
        <w:rPr>
          <w:sz w:val="22"/>
          <w:szCs w:val="28"/>
        </w:rPr>
        <w:t>PMWEB.</w:t>
      </w:r>
    </w:p>
    <w:p w14:paraId="23CEC1CE" w14:textId="2BF4DBD5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right="717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>PC for the assigned PM enters PCO into PMWEB. PC notifies CPA of the online change request in PMWEB via an email or a PMWEB</w:t>
      </w:r>
      <w:r w:rsidRPr="00E96052">
        <w:rPr>
          <w:spacing w:val="-6"/>
          <w:sz w:val="22"/>
          <w:szCs w:val="28"/>
        </w:rPr>
        <w:t xml:space="preserve"> </w:t>
      </w:r>
      <w:r w:rsidRPr="00E96052">
        <w:rPr>
          <w:sz w:val="22"/>
          <w:szCs w:val="28"/>
        </w:rPr>
        <w:t>notification</w:t>
      </w:r>
    </w:p>
    <w:p w14:paraId="364B151E" w14:textId="716B2815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right="2072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>CPA will generate a change order in PMWEB, save a draft copy to the</w:t>
      </w:r>
      <w:r w:rsidRPr="00E96052">
        <w:rPr>
          <w:spacing w:val="-33"/>
          <w:sz w:val="22"/>
          <w:szCs w:val="28"/>
        </w:rPr>
        <w:t xml:space="preserve"> </w:t>
      </w:r>
      <w:r w:rsidRPr="00E96052">
        <w:rPr>
          <w:sz w:val="22"/>
          <w:szCs w:val="28"/>
        </w:rPr>
        <w:t>Projects/Cost Management/Contracts</w:t>
      </w:r>
      <w:r w:rsidRPr="00E96052">
        <w:rPr>
          <w:spacing w:val="-1"/>
          <w:sz w:val="22"/>
          <w:szCs w:val="28"/>
        </w:rPr>
        <w:t xml:space="preserve"> </w:t>
      </w:r>
      <w:r w:rsidRPr="00E96052">
        <w:rPr>
          <w:sz w:val="22"/>
          <w:szCs w:val="28"/>
        </w:rPr>
        <w:t>folder.</w:t>
      </w:r>
    </w:p>
    <w:p w14:paraId="3D903E1E" w14:textId="4E9AE358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hanging="361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 xml:space="preserve">CPA will scan the proposal and save </w:t>
      </w:r>
      <w:r>
        <w:rPr>
          <w:sz w:val="22"/>
          <w:szCs w:val="28"/>
        </w:rPr>
        <w:t xml:space="preserve">it </w:t>
      </w:r>
      <w:r w:rsidRPr="00E96052">
        <w:rPr>
          <w:sz w:val="22"/>
          <w:szCs w:val="28"/>
        </w:rPr>
        <w:t>to the Projects/Cost Management/Contracts</w:t>
      </w:r>
      <w:r w:rsidRPr="00E96052">
        <w:rPr>
          <w:spacing w:val="-13"/>
          <w:sz w:val="22"/>
          <w:szCs w:val="28"/>
        </w:rPr>
        <w:t xml:space="preserve"> </w:t>
      </w:r>
      <w:r w:rsidRPr="00E96052">
        <w:rPr>
          <w:sz w:val="22"/>
          <w:szCs w:val="28"/>
        </w:rPr>
        <w:t>folder.</w:t>
      </w:r>
    </w:p>
    <w:p w14:paraId="19590CAA" w14:textId="67986224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right="1025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>CPA</w:t>
      </w:r>
      <w:r w:rsidRPr="00E96052">
        <w:rPr>
          <w:spacing w:val="-3"/>
          <w:sz w:val="22"/>
          <w:szCs w:val="28"/>
        </w:rPr>
        <w:t xml:space="preserve"> </w:t>
      </w:r>
      <w:r w:rsidRPr="00E96052">
        <w:rPr>
          <w:sz w:val="22"/>
          <w:szCs w:val="28"/>
        </w:rPr>
        <w:t>will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combine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the</w:t>
      </w:r>
      <w:r w:rsidRPr="00E96052">
        <w:rPr>
          <w:spacing w:val="-3"/>
          <w:sz w:val="22"/>
          <w:szCs w:val="28"/>
        </w:rPr>
        <w:t xml:space="preserve"> </w:t>
      </w:r>
      <w:r w:rsidRPr="00E96052">
        <w:rPr>
          <w:sz w:val="22"/>
          <w:szCs w:val="28"/>
        </w:rPr>
        <w:t>supporting</w:t>
      </w:r>
      <w:r w:rsidRPr="00E96052">
        <w:rPr>
          <w:spacing w:val="-2"/>
          <w:sz w:val="22"/>
          <w:szCs w:val="28"/>
        </w:rPr>
        <w:t xml:space="preserve"> </w:t>
      </w:r>
      <w:r w:rsidRPr="00E96052">
        <w:rPr>
          <w:sz w:val="22"/>
          <w:szCs w:val="28"/>
        </w:rPr>
        <w:t>documentation of</w:t>
      </w:r>
      <w:r w:rsidRPr="00E96052">
        <w:rPr>
          <w:spacing w:val="-3"/>
          <w:sz w:val="22"/>
          <w:szCs w:val="28"/>
        </w:rPr>
        <w:t xml:space="preserve"> </w:t>
      </w:r>
      <w:r w:rsidRPr="00E96052">
        <w:rPr>
          <w:sz w:val="22"/>
          <w:szCs w:val="28"/>
        </w:rPr>
        <w:t>the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change</w:t>
      </w:r>
      <w:r w:rsidRPr="00E96052">
        <w:rPr>
          <w:spacing w:val="-2"/>
          <w:sz w:val="22"/>
          <w:szCs w:val="28"/>
        </w:rPr>
        <w:t xml:space="preserve"> </w:t>
      </w:r>
      <w:r w:rsidRPr="00E96052">
        <w:rPr>
          <w:sz w:val="22"/>
          <w:szCs w:val="28"/>
        </w:rPr>
        <w:t>order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and</w:t>
      </w:r>
      <w:r w:rsidRPr="00E96052">
        <w:rPr>
          <w:spacing w:val="-2"/>
          <w:sz w:val="22"/>
          <w:szCs w:val="28"/>
        </w:rPr>
        <w:t xml:space="preserve"> </w:t>
      </w:r>
      <w:r w:rsidRPr="00E96052">
        <w:rPr>
          <w:sz w:val="22"/>
          <w:szCs w:val="28"/>
        </w:rPr>
        <w:t>proposal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and</w:t>
      </w:r>
      <w:r w:rsidRPr="00E96052">
        <w:rPr>
          <w:spacing w:val="-2"/>
          <w:sz w:val="22"/>
          <w:szCs w:val="28"/>
        </w:rPr>
        <w:t xml:space="preserve"> </w:t>
      </w:r>
      <w:r w:rsidRPr="00E96052">
        <w:rPr>
          <w:sz w:val="22"/>
          <w:szCs w:val="28"/>
        </w:rPr>
        <w:t>submit</w:t>
      </w:r>
      <w:r w:rsidRPr="00E96052">
        <w:rPr>
          <w:spacing w:val="-5"/>
          <w:sz w:val="22"/>
          <w:szCs w:val="28"/>
        </w:rPr>
        <w:t xml:space="preserve"> </w:t>
      </w:r>
      <w:r>
        <w:rPr>
          <w:sz w:val="22"/>
          <w:szCs w:val="28"/>
        </w:rPr>
        <w:t>in</w:t>
      </w:r>
      <w:r w:rsidRPr="00E96052">
        <w:rPr>
          <w:sz w:val="22"/>
          <w:szCs w:val="28"/>
        </w:rPr>
        <w:t xml:space="preserve"> PMWEB for</w:t>
      </w:r>
      <w:r w:rsidRPr="00E96052">
        <w:rPr>
          <w:spacing w:val="-4"/>
          <w:sz w:val="22"/>
          <w:szCs w:val="28"/>
        </w:rPr>
        <w:t xml:space="preserve"> </w:t>
      </w:r>
      <w:r w:rsidRPr="00E96052">
        <w:rPr>
          <w:sz w:val="22"/>
          <w:szCs w:val="28"/>
        </w:rPr>
        <w:t>approvals.</w:t>
      </w:r>
    </w:p>
    <w:p w14:paraId="3AF599A4" w14:textId="5BF9E2A8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hanging="361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>The PM approves the change order or returns to the CPA for</w:t>
      </w:r>
      <w:r w:rsidRPr="00E96052">
        <w:rPr>
          <w:spacing w:val="-28"/>
          <w:sz w:val="22"/>
          <w:szCs w:val="28"/>
        </w:rPr>
        <w:t xml:space="preserve"> </w:t>
      </w:r>
      <w:r w:rsidRPr="00E96052">
        <w:rPr>
          <w:sz w:val="22"/>
          <w:szCs w:val="28"/>
        </w:rPr>
        <w:t>corrections.</w:t>
      </w:r>
    </w:p>
    <w:p w14:paraId="4B5141A9" w14:textId="285B85EA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hanging="361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 xml:space="preserve">Once approved, the CPA emails the change order to </w:t>
      </w:r>
      <w:r>
        <w:rPr>
          <w:sz w:val="22"/>
          <w:szCs w:val="28"/>
        </w:rPr>
        <w:t xml:space="preserve">the </w:t>
      </w:r>
      <w:r w:rsidRPr="00E96052">
        <w:rPr>
          <w:sz w:val="22"/>
          <w:szCs w:val="28"/>
        </w:rPr>
        <w:t>vendor for</w:t>
      </w:r>
      <w:r w:rsidRPr="00E96052">
        <w:rPr>
          <w:spacing w:val="-31"/>
          <w:sz w:val="22"/>
          <w:szCs w:val="28"/>
        </w:rPr>
        <w:t xml:space="preserve"> </w:t>
      </w:r>
      <w:r w:rsidRPr="00E96052">
        <w:rPr>
          <w:sz w:val="22"/>
          <w:szCs w:val="28"/>
        </w:rPr>
        <w:t xml:space="preserve">signature via </w:t>
      </w:r>
      <w:proofErr w:type="spellStart"/>
      <w:r>
        <w:rPr>
          <w:sz w:val="22"/>
          <w:szCs w:val="28"/>
        </w:rPr>
        <w:t>DocuSign</w:t>
      </w:r>
      <w:proofErr w:type="spellEnd"/>
      <w:r w:rsidRPr="00E96052">
        <w:rPr>
          <w:sz w:val="22"/>
          <w:szCs w:val="28"/>
        </w:rPr>
        <w:t>.</w:t>
      </w:r>
    </w:p>
    <w:p w14:paraId="432B9D4B" w14:textId="5CD43292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line="276" w:lineRule="auto"/>
        <w:ind w:left="360" w:right="726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>Once the signed change order is received from the vendor, the CPA will submit in PMWEB for final approvals.</w:t>
      </w:r>
      <w:r w:rsidRPr="00E96052">
        <w:rPr>
          <w:spacing w:val="-4"/>
          <w:sz w:val="22"/>
          <w:szCs w:val="28"/>
        </w:rPr>
        <w:t xml:space="preserve"> </w:t>
      </w:r>
    </w:p>
    <w:p w14:paraId="7B3E28EC" w14:textId="443F5F06" w:rsidR="00E96052" w:rsidRPr="00E96052" w:rsidRDefault="00E96052" w:rsidP="00E96052">
      <w:pPr>
        <w:pStyle w:val="ListParagraph"/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before="1" w:line="276" w:lineRule="auto"/>
        <w:ind w:left="360" w:hanging="361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 xml:space="preserve">When </w:t>
      </w:r>
      <w:r>
        <w:rPr>
          <w:sz w:val="22"/>
          <w:szCs w:val="28"/>
        </w:rPr>
        <w:t xml:space="preserve">the </w:t>
      </w:r>
      <w:r w:rsidRPr="00E96052">
        <w:rPr>
          <w:sz w:val="22"/>
          <w:szCs w:val="28"/>
        </w:rPr>
        <w:t xml:space="preserve">Change Order is fully </w:t>
      </w:r>
      <w:proofErr w:type="gramStart"/>
      <w:r w:rsidRPr="00E96052">
        <w:rPr>
          <w:sz w:val="22"/>
          <w:szCs w:val="28"/>
        </w:rPr>
        <w:t>executed;</w:t>
      </w:r>
      <w:proofErr w:type="gramEnd"/>
    </w:p>
    <w:p w14:paraId="1AB4EE68" w14:textId="370C3C8E" w:rsidR="00E96052" w:rsidRPr="00E96052" w:rsidRDefault="00E96052" w:rsidP="00E96052">
      <w:pPr>
        <w:pStyle w:val="ListParagraph"/>
        <w:widowControl w:val="0"/>
        <w:numPr>
          <w:ilvl w:val="1"/>
          <w:numId w:val="2"/>
        </w:numPr>
        <w:tabs>
          <w:tab w:val="left" w:pos="1221"/>
        </w:tabs>
        <w:autoSpaceDE w:val="0"/>
        <w:autoSpaceDN w:val="0"/>
        <w:spacing w:line="276" w:lineRule="auto"/>
        <w:ind w:left="720"/>
        <w:contextualSpacing w:val="0"/>
        <w:rPr>
          <w:sz w:val="22"/>
          <w:szCs w:val="28"/>
        </w:rPr>
      </w:pPr>
      <w:r w:rsidRPr="00E96052">
        <w:rPr>
          <w:sz w:val="22"/>
          <w:szCs w:val="28"/>
        </w:rPr>
        <w:t xml:space="preserve">The fully executed change order will be saved in the appropriate financial project folder on the </w:t>
      </w:r>
      <w:r>
        <w:rPr>
          <w:sz w:val="22"/>
          <w:szCs w:val="28"/>
        </w:rPr>
        <w:t>G-Drive</w:t>
      </w:r>
      <w:r w:rsidRPr="00E96052">
        <w:rPr>
          <w:sz w:val="22"/>
          <w:szCs w:val="28"/>
        </w:rPr>
        <w:t>.</w:t>
      </w:r>
    </w:p>
    <w:p w14:paraId="6CE1CF77" w14:textId="52EB8A0A" w:rsidR="003A245A" w:rsidRPr="001B309E" w:rsidRDefault="003A245A" w:rsidP="003C42B3"/>
    <w:sectPr w:rsidR="003A245A" w:rsidRPr="001B309E" w:rsidSect="001E1778">
      <w:headerReference w:type="default" r:id="rId8"/>
      <w:footerReference w:type="default" r:id="rId9"/>
      <w:pgSz w:w="12240" w:h="15840"/>
      <w:pgMar w:top="2160" w:right="1440" w:bottom="747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CA31" w14:textId="77777777" w:rsidR="003127AB" w:rsidRDefault="003127AB" w:rsidP="001B309E">
      <w:r>
        <w:separator/>
      </w:r>
    </w:p>
  </w:endnote>
  <w:endnote w:type="continuationSeparator" w:id="0">
    <w:p w14:paraId="3F072AA0" w14:textId="77777777" w:rsidR="003127AB" w:rsidRDefault="003127AB" w:rsidP="001B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FE8A" w14:textId="19BEE5AF" w:rsidR="001B309E" w:rsidRDefault="001B3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5C59A9" wp14:editId="3943562B">
              <wp:simplePos x="0" y="0"/>
              <wp:positionH relativeFrom="column">
                <wp:posOffset>-716280</wp:posOffset>
              </wp:positionH>
              <wp:positionV relativeFrom="paragraph">
                <wp:posOffset>121285</wp:posOffset>
              </wp:positionV>
              <wp:extent cx="7383780" cy="320675"/>
              <wp:effectExtent l="0" t="0" r="0" b="0"/>
              <wp:wrapTopAndBottom/>
              <wp:docPr id="14051421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3780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8A14C" w14:textId="77777777" w:rsidR="000D1EF6" w:rsidRPr="001B309E" w:rsidRDefault="000D1EF6" w:rsidP="000D1EF6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WashU Medicine | Operations &amp; Facilities Management Department</w:t>
                          </w:r>
                        </w:p>
                        <w:p w14:paraId="13C0BB0D" w14:textId="77777777" w:rsidR="000D1EF6" w:rsidRPr="001B309E" w:rsidRDefault="000D1EF6" w:rsidP="000D1EF6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MSC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8010-10-01 | 660 S. Euclid Avenue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St. Louis, MO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63110 | </w:t>
                          </w:r>
                          <w:r w:rsidRPr="001B309E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 xml:space="preserve">office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>314.362.3100</w:t>
                          </w:r>
                        </w:p>
                        <w:p w14:paraId="1EF2B520" w14:textId="5FC60131" w:rsidR="001B309E" w:rsidRPr="001B309E" w:rsidRDefault="001B309E" w:rsidP="001E1778">
                          <w:pPr>
                            <w:tabs>
                              <w:tab w:val="left" w:pos="1280"/>
                            </w:tabs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C5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4pt;margin-top:9.55pt;width:581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" filled="f" stroked="f" strokeweight=".5pt">
              <v:textbox>
                <w:txbxContent>
                  <w:p w14:paraId="4A28A14C" w14:textId="77777777" w:rsidR="000D1EF6" w:rsidRPr="001B309E" w:rsidRDefault="000D1EF6" w:rsidP="000D1EF6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WashU Medicine | Operations &amp; Facilities Management Department</w:t>
                    </w:r>
                  </w:p>
                  <w:p w14:paraId="13C0BB0D" w14:textId="77777777" w:rsidR="000D1EF6" w:rsidRPr="001B309E" w:rsidRDefault="000D1EF6" w:rsidP="000D1EF6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MSC </w:t>
                    </w: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8010-10-01 | 660 S. Euclid Avenue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St. Louis, MO </w:t>
                    </w: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63110 | </w:t>
                    </w:r>
                    <w:r w:rsidRPr="001B309E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 xml:space="preserve">office </w:t>
                    </w: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>314.362.3100</w:t>
                    </w:r>
                  </w:p>
                  <w:p w14:paraId="1EF2B520" w14:textId="5FC60131" w:rsidR="001B309E" w:rsidRPr="001B309E" w:rsidRDefault="001B309E" w:rsidP="001E1778">
                    <w:pPr>
                      <w:tabs>
                        <w:tab w:val="left" w:pos="1280"/>
                      </w:tabs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E330" w14:textId="77777777" w:rsidR="003127AB" w:rsidRDefault="003127AB" w:rsidP="001B309E">
      <w:r>
        <w:separator/>
      </w:r>
    </w:p>
  </w:footnote>
  <w:footnote w:type="continuationSeparator" w:id="0">
    <w:p w14:paraId="1885F9F6" w14:textId="77777777" w:rsidR="003127AB" w:rsidRDefault="003127AB" w:rsidP="001B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08C9" w14:textId="76BE4A61" w:rsidR="000D1EF6" w:rsidRDefault="000D1EF6" w:rsidP="000D1EF6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3827BD9" wp14:editId="0D8B1F7E">
          <wp:simplePos x="0" y="0"/>
          <wp:positionH relativeFrom="column">
            <wp:posOffset>-389300</wp:posOffset>
          </wp:positionH>
          <wp:positionV relativeFrom="paragraph">
            <wp:posOffset>131275</wp:posOffset>
          </wp:positionV>
          <wp:extent cx="2435225" cy="332242"/>
          <wp:effectExtent l="0" t="0" r="3175" b="0"/>
          <wp:wrapNone/>
          <wp:docPr id="755848999" name="Picture 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911453" name="Picture 7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406" cy="33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6B192" w14:textId="77777777" w:rsidR="00E96052" w:rsidRDefault="00E96052" w:rsidP="000D1EF6">
    <w:pPr>
      <w:pStyle w:val="Header"/>
      <w:contextualSpacing/>
      <w:jc w:val="right"/>
      <w:rPr>
        <w:rFonts w:ascii="Calibri" w:hAnsi="Calibri" w:cs="Calibri"/>
        <w:b/>
        <w:bCs/>
        <w:noProof/>
        <w:sz w:val="40"/>
        <w:szCs w:val="40"/>
      </w:rPr>
    </w:pPr>
    <w:r>
      <w:rPr>
        <w:rFonts w:ascii="Calibri" w:hAnsi="Calibri" w:cs="Calibri"/>
        <w:b/>
        <w:bCs/>
        <w:noProof/>
        <w:sz w:val="40"/>
        <w:szCs w:val="40"/>
      </w:rPr>
      <w:t xml:space="preserve">CONTRACTS CHANGE </w:t>
    </w:r>
  </w:p>
  <w:p w14:paraId="00B6E0F0" w14:textId="0C724ED3" w:rsidR="000D1EF6" w:rsidRDefault="00E96052" w:rsidP="000D1EF6">
    <w:pPr>
      <w:pStyle w:val="Header"/>
      <w:contextualSpacing/>
      <w:jc w:val="right"/>
      <w:rPr>
        <w:noProof/>
      </w:rPr>
    </w:pPr>
    <w:r>
      <w:rPr>
        <w:rFonts w:ascii="Calibri" w:hAnsi="Calibri" w:cs="Calibri"/>
        <w:b/>
        <w:bCs/>
        <w:noProof/>
        <w:sz w:val="40"/>
        <w:szCs w:val="40"/>
      </w:rPr>
      <w:t>ORDER PROCEDURES</w:t>
    </w:r>
  </w:p>
  <w:p w14:paraId="6DCD8548" w14:textId="77777777" w:rsidR="00D547E7" w:rsidRDefault="00D547E7" w:rsidP="00D547E7">
    <w:pPr>
      <w:pStyle w:val="Header"/>
    </w:pPr>
  </w:p>
  <w:p w14:paraId="007F046F" w14:textId="77777777" w:rsidR="00D547E7" w:rsidRDefault="00D547E7" w:rsidP="00D547E7">
    <w:pPr>
      <w:pStyle w:val="Header"/>
    </w:pPr>
    <w:r>
      <w:rPr>
        <w:rFonts w:ascii="Calibri" w:hAnsi="Calibri" w:cs="Calibri"/>
        <w:b/>
        <w:bCs/>
        <w:noProof/>
      </w:rPr>
      <w:t>Operations and Facilities Management Department</w:t>
    </w:r>
  </w:p>
  <w:p w14:paraId="503F1EFC" w14:textId="5513E17D" w:rsidR="001B309E" w:rsidRDefault="001B3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4139"/>
    <w:multiLevelType w:val="hybridMultilevel"/>
    <w:tmpl w:val="E2822CE4"/>
    <w:lvl w:ilvl="0" w:tplc="A1A603A4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18EED7C0">
      <w:start w:val="1"/>
      <w:numFmt w:val="lowerLetter"/>
      <w:lvlText w:val="%2."/>
      <w:lvlJc w:val="left"/>
      <w:pPr>
        <w:ind w:left="122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78ACBD04">
      <w:numFmt w:val="bullet"/>
      <w:lvlText w:val="•"/>
      <w:lvlJc w:val="left"/>
      <w:pPr>
        <w:ind w:left="2235" w:hanging="360"/>
      </w:pPr>
      <w:rPr>
        <w:lang w:val="en-US" w:eastAsia="en-US" w:bidi="en-US"/>
      </w:rPr>
    </w:lvl>
    <w:lvl w:ilvl="3" w:tplc="B48CF3E4">
      <w:numFmt w:val="bullet"/>
      <w:lvlText w:val="•"/>
      <w:lvlJc w:val="left"/>
      <w:pPr>
        <w:ind w:left="3251" w:hanging="360"/>
      </w:pPr>
      <w:rPr>
        <w:lang w:val="en-US" w:eastAsia="en-US" w:bidi="en-US"/>
      </w:rPr>
    </w:lvl>
    <w:lvl w:ilvl="4" w:tplc="02C8224A">
      <w:numFmt w:val="bullet"/>
      <w:lvlText w:val="•"/>
      <w:lvlJc w:val="left"/>
      <w:pPr>
        <w:ind w:left="4266" w:hanging="360"/>
      </w:pPr>
      <w:rPr>
        <w:lang w:val="en-US" w:eastAsia="en-US" w:bidi="en-US"/>
      </w:rPr>
    </w:lvl>
    <w:lvl w:ilvl="5" w:tplc="FAEA6576">
      <w:numFmt w:val="bullet"/>
      <w:lvlText w:val="•"/>
      <w:lvlJc w:val="left"/>
      <w:pPr>
        <w:ind w:left="5282" w:hanging="360"/>
      </w:pPr>
      <w:rPr>
        <w:lang w:val="en-US" w:eastAsia="en-US" w:bidi="en-US"/>
      </w:rPr>
    </w:lvl>
    <w:lvl w:ilvl="6" w:tplc="CB7A7C50">
      <w:numFmt w:val="bullet"/>
      <w:lvlText w:val="•"/>
      <w:lvlJc w:val="left"/>
      <w:pPr>
        <w:ind w:left="6297" w:hanging="360"/>
      </w:pPr>
      <w:rPr>
        <w:lang w:val="en-US" w:eastAsia="en-US" w:bidi="en-US"/>
      </w:rPr>
    </w:lvl>
    <w:lvl w:ilvl="7" w:tplc="9404F890">
      <w:numFmt w:val="bullet"/>
      <w:lvlText w:val="•"/>
      <w:lvlJc w:val="left"/>
      <w:pPr>
        <w:ind w:left="7313" w:hanging="360"/>
      </w:pPr>
      <w:rPr>
        <w:lang w:val="en-US" w:eastAsia="en-US" w:bidi="en-US"/>
      </w:rPr>
    </w:lvl>
    <w:lvl w:ilvl="8" w:tplc="469065CA">
      <w:numFmt w:val="bullet"/>
      <w:lvlText w:val="•"/>
      <w:lvlJc w:val="left"/>
      <w:pPr>
        <w:ind w:left="8328" w:hanging="360"/>
      </w:pPr>
      <w:rPr>
        <w:lang w:val="en-US" w:eastAsia="en-US" w:bidi="en-US"/>
      </w:rPr>
    </w:lvl>
  </w:abstractNum>
  <w:abstractNum w:abstractNumId="1" w15:restartNumberingAfterBreak="0">
    <w:nsid w:val="7FF52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4646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08707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ysDQ0BNIGRkZmZko6SsGpxcWZ+XkgBYa1ABlolEwsAAAA"/>
  </w:docVars>
  <w:rsids>
    <w:rsidRoot w:val="001B309E"/>
    <w:rsid w:val="000C1BBD"/>
    <w:rsid w:val="000D1EF6"/>
    <w:rsid w:val="001B309E"/>
    <w:rsid w:val="001E1778"/>
    <w:rsid w:val="00242794"/>
    <w:rsid w:val="002E21E9"/>
    <w:rsid w:val="003127AB"/>
    <w:rsid w:val="003A245A"/>
    <w:rsid w:val="003C42B3"/>
    <w:rsid w:val="00512099"/>
    <w:rsid w:val="00603383"/>
    <w:rsid w:val="00656E5B"/>
    <w:rsid w:val="00721C65"/>
    <w:rsid w:val="0082780A"/>
    <w:rsid w:val="009D534D"/>
    <w:rsid w:val="00D448B1"/>
    <w:rsid w:val="00D547E7"/>
    <w:rsid w:val="00DF13A7"/>
    <w:rsid w:val="00E96052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D0B57"/>
  <w15:chartTrackingRefBased/>
  <w15:docId w15:val="{4283CF20-5346-9F4E-B271-48352D1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94"/>
  </w:style>
  <w:style w:type="paragraph" w:styleId="Heading1">
    <w:name w:val="heading 1"/>
    <w:basedOn w:val="Normal"/>
    <w:next w:val="Normal"/>
    <w:link w:val="Heading1Char"/>
    <w:uiPriority w:val="9"/>
    <w:qFormat/>
    <w:rsid w:val="001B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B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09E"/>
  </w:style>
  <w:style w:type="paragraph" w:styleId="Footer">
    <w:name w:val="footer"/>
    <w:basedOn w:val="Normal"/>
    <w:link w:val="FooterChar"/>
    <w:uiPriority w:val="99"/>
    <w:unhideWhenUsed/>
    <w:rsid w:val="001B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9E"/>
  </w:style>
  <w:style w:type="paragraph" w:customStyle="1" w:styleId="Text1">
    <w:name w:val="Text1"/>
    <w:basedOn w:val="Normal"/>
    <w:rsid w:val="003C42B3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bCs/>
      <w:color w:val="000000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96052"/>
    <w:pPr>
      <w:widowControl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96052"/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960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cilities.med.wustl.edu/app/uploads/2025/12/WashU-Change-Order-Form-Final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1393</Characters>
  <Application>Microsoft Office Word</Application>
  <DocSecurity>0</DocSecurity>
  <Lines>92</Lines>
  <Paragraphs>63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Wessler, Jennifer</dc:creator>
  <cp:keywords/>
  <dc:description/>
  <cp:lastModifiedBy>Maples, Stephanie</cp:lastModifiedBy>
  <cp:revision>2</cp:revision>
  <dcterms:created xsi:type="dcterms:W3CDTF">2025-12-15T16:22:00Z</dcterms:created>
  <dcterms:modified xsi:type="dcterms:W3CDTF">2025-12-15T16:22:00Z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25ce2801-0c49-4ff0-b3a7-a5f0ca742fe2</vt:lpwstr>
  </property>
</Properties>
</file>